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E982" w14:textId="77777777" w:rsidR="00B227AF" w:rsidRPr="004D5CFF" w:rsidRDefault="00B227AF" w:rsidP="004D5CFF">
      <w:pPr>
        <w:autoSpaceDE w:val="0"/>
        <w:autoSpaceDN w:val="0"/>
        <w:adjustRightInd w:val="0"/>
        <w:jc w:val="center"/>
        <w:rPr>
          <w:b/>
          <w:sz w:val="40"/>
          <w:szCs w:val="40"/>
        </w:rPr>
      </w:pPr>
      <w:r w:rsidRPr="004D5CFF">
        <w:rPr>
          <w:b/>
          <w:sz w:val="40"/>
          <w:szCs w:val="40"/>
        </w:rPr>
        <w:t xml:space="preserve">Příloha č. </w:t>
      </w:r>
      <w:r w:rsidR="00EB017D">
        <w:rPr>
          <w:b/>
          <w:sz w:val="40"/>
          <w:szCs w:val="40"/>
        </w:rPr>
        <w:t>5</w:t>
      </w:r>
    </w:p>
    <w:p w14:paraId="265F059B" w14:textId="77777777" w:rsidR="00254300" w:rsidRDefault="00254300" w:rsidP="00254300">
      <w:pPr>
        <w:spacing w:after="120" w:line="240" w:lineRule="auto"/>
        <w:jc w:val="center"/>
        <w:rPr>
          <w:rFonts w:ascii="Calibri" w:eastAsia="Times New Roman" w:hAnsi="Calibri" w:cs="Times New Roman"/>
          <w:b/>
          <w:caps/>
          <w:sz w:val="32"/>
          <w:szCs w:val="32"/>
        </w:rPr>
      </w:pPr>
    </w:p>
    <w:p w14:paraId="2666DBEF" w14:textId="77777777" w:rsidR="00254300" w:rsidRPr="004D5CFF" w:rsidRDefault="00254300" w:rsidP="00254300">
      <w:pPr>
        <w:spacing w:after="0" w:line="240" w:lineRule="auto"/>
        <w:jc w:val="center"/>
        <w:rPr>
          <w:rFonts w:ascii="Calibri" w:eastAsia="Times New Roman" w:hAnsi="Calibri" w:cs="Times New Roman"/>
          <w:b/>
          <w:sz w:val="40"/>
          <w:szCs w:val="40"/>
        </w:rPr>
      </w:pPr>
      <w:r w:rsidRPr="004D5CFF">
        <w:rPr>
          <w:rFonts w:ascii="Calibri" w:eastAsia="Times New Roman" w:hAnsi="Calibri" w:cs="Times New Roman"/>
          <w:b/>
          <w:caps/>
          <w:sz w:val="40"/>
          <w:szCs w:val="40"/>
        </w:rPr>
        <w:t>Závazný text smlouvy o PLNĚNÍ PŘEDMĚTU ZAKÁZKY</w:t>
      </w:r>
    </w:p>
    <w:p w14:paraId="53102462" w14:textId="77777777" w:rsidR="00254300" w:rsidRPr="00254300" w:rsidRDefault="00254300" w:rsidP="00254300">
      <w:pPr>
        <w:spacing w:after="0" w:line="240" w:lineRule="auto"/>
        <w:jc w:val="center"/>
        <w:rPr>
          <w:rFonts w:ascii="Calibri" w:eastAsia="Times New Roman" w:hAnsi="Calibri" w:cs="Times New Roman"/>
        </w:rPr>
      </w:pPr>
    </w:p>
    <w:p w14:paraId="2D50A529" w14:textId="77777777" w:rsidR="00705959" w:rsidRDefault="00705959" w:rsidP="00705959">
      <w:pPr>
        <w:pStyle w:val="Podtitul"/>
        <w:spacing w:before="0"/>
        <w:ind w:left="0"/>
        <w:rPr>
          <w:sz w:val="22"/>
          <w:szCs w:val="22"/>
        </w:rPr>
      </w:pPr>
      <w:r>
        <w:rPr>
          <w:sz w:val="22"/>
          <w:szCs w:val="22"/>
        </w:rPr>
        <w:t>k zakázce na služby s</w:t>
      </w:r>
      <w:r>
        <w:rPr>
          <w:i/>
          <w:iCs/>
          <w:sz w:val="22"/>
          <w:szCs w:val="22"/>
        </w:rPr>
        <w:t xml:space="preserve"> </w:t>
      </w:r>
      <w:r>
        <w:rPr>
          <w:sz w:val="22"/>
          <w:szCs w:val="22"/>
        </w:rPr>
        <w:t>názvem:</w:t>
      </w:r>
    </w:p>
    <w:p w14:paraId="09DCDC68" w14:textId="72075FCC" w:rsidR="00705959" w:rsidRDefault="00705959" w:rsidP="00705959">
      <w:pPr>
        <w:spacing w:after="360"/>
        <w:jc w:val="center"/>
        <w:rPr>
          <w:b/>
          <w:bCs/>
          <w:sz w:val="44"/>
          <w:szCs w:val="44"/>
        </w:rPr>
      </w:pPr>
      <w:r>
        <w:rPr>
          <w:b/>
          <w:bCs/>
          <w:sz w:val="44"/>
          <w:szCs w:val="44"/>
        </w:rPr>
        <w:t>„</w:t>
      </w:r>
      <w:r w:rsidR="00B429BD">
        <w:rPr>
          <w:b/>
          <w:bCs/>
          <w:sz w:val="44"/>
          <w:szCs w:val="44"/>
        </w:rPr>
        <w:t>Rozvoj exportních příležitostí společnosti SANS SOUCI</w:t>
      </w:r>
      <w:r>
        <w:rPr>
          <w:b/>
          <w:bCs/>
          <w:sz w:val="44"/>
          <w:szCs w:val="44"/>
        </w:rPr>
        <w:t>“</w:t>
      </w:r>
    </w:p>
    <w:p w14:paraId="2858D1C5" w14:textId="77777777" w:rsidR="00385C5B" w:rsidRDefault="00385C5B" w:rsidP="00385C5B">
      <w:pPr>
        <w:spacing w:after="0" w:line="240" w:lineRule="auto"/>
        <w:jc w:val="center"/>
      </w:pPr>
      <w:r>
        <w:t>zadávané mimo režim zákona č. 134/2016 Sb., o zadávání veřejných zakázek (dále jen „</w:t>
      </w:r>
      <w:r>
        <w:rPr>
          <w:b/>
          <w:bCs/>
        </w:rPr>
        <w:t>ZZVZ</w:t>
      </w:r>
      <w:r>
        <w:t>“)</w:t>
      </w:r>
      <w:r>
        <w:rPr>
          <w:b/>
          <w:bCs/>
        </w:rPr>
        <w:t xml:space="preserve"> </w:t>
      </w:r>
      <w:r>
        <w:t>a v souladu s Pravidly pro výběr dodavatelů č.j.</w:t>
      </w:r>
      <w:r>
        <w:rPr>
          <w:bCs/>
        </w:rPr>
        <w:t xml:space="preserve"> MPO 29205/17/61100 platnými ke dni 2. 5. 2017</w:t>
      </w:r>
    </w:p>
    <w:p w14:paraId="72743E9E" w14:textId="77777777" w:rsidR="00385C5B" w:rsidRDefault="00385C5B" w:rsidP="00385C5B">
      <w:pPr>
        <w:jc w:val="center"/>
      </w:pPr>
      <w:r>
        <w:t>v rámci</w:t>
      </w:r>
      <w:r>
        <w:rPr>
          <w:b/>
          <w:bCs/>
        </w:rPr>
        <w:t xml:space="preserve"> </w:t>
      </w:r>
      <w:r>
        <w:t xml:space="preserve">projektu s názvem </w:t>
      </w:r>
      <w:r>
        <w:rPr>
          <w:b/>
          <w:bCs/>
        </w:rPr>
        <w:t>„Rozvoj exportních příležitostí společnosti SANS SOUCI“</w:t>
      </w:r>
      <w:r>
        <w:t xml:space="preserve"> spolufinancovaného</w:t>
      </w:r>
      <w:r>
        <w:rPr>
          <w:b/>
          <w:bCs/>
        </w:rPr>
        <w:t xml:space="preserve"> </w:t>
      </w:r>
      <w:r>
        <w:t>z</w:t>
      </w:r>
      <w:r>
        <w:rPr>
          <w:b/>
          <w:bCs/>
        </w:rPr>
        <w:t> </w:t>
      </w:r>
      <w:r>
        <w:t>Operačního programu Podnikání a inovace pro konkurenceschopnost, program Marketing, prioritní osa 01.2 „Rozvoj podnikání a konkurenceschopnosti malých a středních podniků“, 01_15_016 MARKETING – I. VÝZVA – INDIVIDUÁLNÍ ÚČASTI NA VÝSTAVÁCH A VELETRZÍCH, registrační číslo projektu: CZ.01.2.111/0.0/0.0/15_016/0005626</w:t>
      </w:r>
    </w:p>
    <w:p w14:paraId="1797DBB2" w14:textId="77777777" w:rsidR="00254300" w:rsidRDefault="00254300" w:rsidP="0013489D">
      <w:pPr>
        <w:tabs>
          <w:tab w:val="left" w:pos="7371"/>
        </w:tabs>
        <w:spacing w:after="0" w:line="240" w:lineRule="auto"/>
        <w:jc w:val="both"/>
        <w:rPr>
          <w:rFonts w:ascii="Calibri" w:eastAsia="Times New Roman" w:hAnsi="Calibri" w:cs="Arial"/>
        </w:rPr>
      </w:pPr>
    </w:p>
    <w:p w14:paraId="37D3F609" w14:textId="77777777" w:rsidR="0013489D" w:rsidRPr="00254300" w:rsidRDefault="0013489D" w:rsidP="0013489D">
      <w:pPr>
        <w:tabs>
          <w:tab w:val="left" w:pos="7371"/>
        </w:tabs>
        <w:spacing w:after="0" w:line="240" w:lineRule="auto"/>
        <w:jc w:val="both"/>
        <w:rPr>
          <w:rFonts w:ascii="Calibri" w:eastAsia="Times New Roman" w:hAnsi="Calibri" w:cs="Arial"/>
        </w:rPr>
      </w:pPr>
    </w:p>
    <w:p w14:paraId="59927DDA" w14:textId="77777777" w:rsidR="00254300" w:rsidRPr="00254300" w:rsidRDefault="00254300" w:rsidP="00254300">
      <w:pPr>
        <w:tabs>
          <w:tab w:val="left" w:pos="7371"/>
        </w:tabs>
        <w:spacing w:after="0" w:line="240" w:lineRule="auto"/>
        <w:jc w:val="both"/>
        <w:rPr>
          <w:rFonts w:ascii="Calibri" w:eastAsia="Times New Roman" w:hAnsi="Calibri" w:cs="Arial"/>
        </w:rPr>
      </w:pPr>
    </w:p>
    <w:p w14:paraId="63F2F214" w14:textId="77777777" w:rsidR="00254300" w:rsidRPr="004908AD" w:rsidRDefault="00254300" w:rsidP="004908AD">
      <w:pPr>
        <w:tabs>
          <w:tab w:val="left" w:pos="7371"/>
        </w:tabs>
        <w:spacing w:after="120" w:line="240" w:lineRule="auto"/>
        <w:jc w:val="both"/>
        <w:rPr>
          <w:rFonts w:ascii="Calibri" w:eastAsia="Times New Roman" w:hAnsi="Calibri" w:cs="Arial"/>
        </w:rPr>
      </w:pPr>
      <w:r w:rsidRPr="004908AD">
        <w:rPr>
          <w:rFonts w:ascii="Calibri" w:eastAsia="Times New Roman" w:hAnsi="Calibri" w:cs="Arial"/>
        </w:rPr>
        <w:t xml:space="preserve">Pro zpracování návrhu smlouvy o plnění předmětu zakázky dle ustanovení čl. VIII. zadávací dokumentace zadavatel </w:t>
      </w:r>
      <w:r w:rsidR="002F0F1E">
        <w:rPr>
          <w:rFonts w:ascii="Calibri" w:eastAsia="Times New Roman" w:hAnsi="Calibri" w:cs="Arial"/>
        </w:rPr>
        <w:t>účastníkům</w:t>
      </w:r>
      <w:r w:rsidRPr="004908AD">
        <w:rPr>
          <w:rFonts w:ascii="Calibri" w:eastAsia="Times New Roman" w:hAnsi="Calibri" w:cs="Arial"/>
        </w:rPr>
        <w:t xml:space="preserve"> předkládá závazný vzor smlouvy o plnění předmětu zakázky. V souladu s ustanovením čl. VIII. zadávací dokumentace </w:t>
      </w:r>
      <w:r w:rsidRPr="004908AD">
        <w:rPr>
          <w:rFonts w:ascii="Calibri" w:eastAsia="Times New Roman" w:hAnsi="Calibri" w:cs="Arial"/>
          <w:u w:val="single"/>
        </w:rPr>
        <w:t xml:space="preserve">nejsou </w:t>
      </w:r>
      <w:r w:rsidR="002F0F1E">
        <w:rPr>
          <w:rFonts w:ascii="Calibri" w:eastAsia="Times New Roman" w:hAnsi="Calibri" w:cs="Arial"/>
          <w:u w:val="single"/>
        </w:rPr>
        <w:t>účastníci</w:t>
      </w:r>
      <w:r w:rsidRPr="004908AD">
        <w:rPr>
          <w:rFonts w:ascii="Calibri" w:eastAsia="Times New Roman" w:hAnsi="Calibri" w:cs="Arial"/>
          <w:u w:val="single"/>
        </w:rPr>
        <w:t xml:space="preserve"> oprávněni měnit či doplňovat jiná ustanovení závazného vzoru smlouvy o plnění předmětu zakázky, než ta, která jsou jim pro úpravy a doplnění odemčena</w:t>
      </w:r>
      <w:r w:rsidRPr="004908AD">
        <w:rPr>
          <w:rFonts w:ascii="Calibri" w:eastAsia="Times New Roman" w:hAnsi="Calibri" w:cs="Arial"/>
        </w:rPr>
        <w:t>.</w:t>
      </w:r>
      <w:r w:rsidR="004908AD" w:rsidRPr="004908AD">
        <w:rPr>
          <w:rFonts w:ascii="Calibri" w:eastAsia="Times New Roman" w:hAnsi="Calibri" w:cs="Arial"/>
        </w:rPr>
        <w:t xml:space="preserve"> Porušení této povinnosti bude posuzováno jako nesplnění požadavků zadavatele uvedených v zadávacích podmínkách a bude důvodem pro vyřazení nabídky a vyloučení </w:t>
      </w:r>
      <w:r w:rsidR="00B0536E">
        <w:rPr>
          <w:rFonts w:ascii="Calibri" w:eastAsia="Times New Roman" w:hAnsi="Calibri" w:cs="Arial"/>
        </w:rPr>
        <w:t xml:space="preserve">účastníka </w:t>
      </w:r>
      <w:r w:rsidR="004908AD" w:rsidRPr="004908AD">
        <w:rPr>
          <w:rFonts w:ascii="Calibri" w:eastAsia="Times New Roman" w:hAnsi="Calibri" w:cs="Arial"/>
        </w:rPr>
        <w:t>z účasti v</w:t>
      </w:r>
      <w:r w:rsidR="006C517E">
        <w:rPr>
          <w:rFonts w:ascii="Calibri" w:eastAsia="Times New Roman" w:hAnsi="Calibri" w:cs="Arial"/>
        </w:rPr>
        <w:t>e</w:t>
      </w:r>
      <w:r w:rsidR="00E43DC1">
        <w:rPr>
          <w:rFonts w:ascii="Calibri" w:eastAsia="Times New Roman" w:hAnsi="Calibri" w:cs="Arial"/>
        </w:rPr>
        <w:t xml:space="preserve"> výběrovém </w:t>
      </w:r>
      <w:r w:rsidR="004908AD" w:rsidRPr="004908AD">
        <w:rPr>
          <w:rFonts w:ascii="Calibri" w:eastAsia="Times New Roman" w:hAnsi="Calibri" w:cs="Arial"/>
        </w:rPr>
        <w:t>řízení.</w:t>
      </w:r>
    </w:p>
    <w:p w14:paraId="7A3DD9F4" w14:textId="77777777" w:rsidR="004908AD" w:rsidRPr="004908AD" w:rsidRDefault="004908AD" w:rsidP="004908AD">
      <w:pPr>
        <w:tabs>
          <w:tab w:val="left" w:pos="7371"/>
        </w:tabs>
        <w:spacing w:after="0" w:line="240" w:lineRule="auto"/>
        <w:jc w:val="both"/>
        <w:rPr>
          <w:rFonts w:ascii="Calibri" w:eastAsia="Times New Roman" w:hAnsi="Calibri" w:cs="Arial"/>
        </w:rPr>
      </w:pPr>
      <w:r w:rsidRPr="004908AD">
        <w:rPr>
          <w:rFonts w:ascii="Calibri" w:eastAsia="Times New Roman" w:hAnsi="Calibri" w:cs="Arial"/>
        </w:rPr>
        <w:t xml:space="preserve">Závazný vzor smlouvy o plnění předmětu zakázky </w:t>
      </w:r>
      <w:r w:rsidRPr="004908AD">
        <w:rPr>
          <w:rFonts w:ascii="Calibri" w:eastAsia="Times New Roman" w:hAnsi="Calibri" w:cs="Arial"/>
          <w:u w:val="single"/>
        </w:rPr>
        <w:t xml:space="preserve">bude ze strany </w:t>
      </w:r>
      <w:r w:rsidR="002F0F1E">
        <w:rPr>
          <w:rFonts w:ascii="Calibri" w:eastAsia="Times New Roman" w:hAnsi="Calibri" w:cs="Arial"/>
          <w:u w:val="single"/>
        </w:rPr>
        <w:t>účastníka</w:t>
      </w:r>
      <w:r w:rsidRPr="004908AD">
        <w:rPr>
          <w:rFonts w:ascii="Calibri" w:eastAsia="Times New Roman" w:hAnsi="Calibri" w:cs="Arial"/>
          <w:u w:val="single"/>
        </w:rPr>
        <w:t xml:space="preserve"> podepsán osobou oprávněnou zastupovat </w:t>
      </w:r>
      <w:r w:rsidR="003617F3">
        <w:rPr>
          <w:rFonts w:ascii="Calibri" w:eastAsia="Times New Roman" w:hAnsi="Calibri" w:cs="Arial"/>
          <w:u w:val="single"/>
        </w:rPr>
        <w:t>účastníka</w:t>
      </w:r>
      <w:r w:rsidRPr="004908AD">
        <w:rPr>
          <w:rFonts w:ascii="Calibri" w:eastAsia="Times New Roman" w:hAnsi="Calibri" w:cs="Arial"/>
          <w:u w:val="single"/>
        </w:rPr>
        <w:t>, kterou je její statutární orgán nebo osoba příslušně zmocněná</w:t>
      </w:r>
      <w:r w:rsidRPr="004908AD">
        <w:rPr>
          <w:rFonts w:ascii="Calibri" w:eastAsia="Times New Roman" w:hAnsi="Calibri" w:cs="Arial"/>
        </w:rPr>
        <w:t xml:space="preserve"> (plná moc zmocněné osoby musí být v takovém případě součástí nabídky </w:t>
      </w:r>
      <w:r w:rsidR="00B0536E">
        <w:rPr>
          <w:rFonts w:ascii="Calibri" w:eastAsia="Times New Roman" w:hAnsi="Calibri" w:cs="Arial"/>
        </w:rPr>
        <w:t>účastníka</w:t>
      </w:r>
      <w:r w:rsidRPr="004908AD">
        <w:rPr>
          <w:rFonts w:ascii="Calibri" w:eastAsia="Times New Roman" w:hAnsi="Calibri" w:cs="Arial"/>
        </w:rPr>
        <w:t xml:space="preserve">). Předložení nepodepsaného textu smlouvy nebude považováno za předložení návrhu smlouvy. Nabídka </w:t>
      </w:r>
      <w:r w:rsidR="008F6C89">
        <w:rPr>
          <w:rFonts w:ascii="Calibri" w:eastAsia="Times New Roman" w:hAnsi="Calibri" w:cs="Arial"/>
        </w:rPr>
        <w:t>účastníka</w:t>
      </w:r>
      <w:r w:rsidRPr="004908AD">
        <w:rPr>
          <w:rFonts w:ascii="Calibri" w:eastAsia="Times New Roman" w:hAnsi="Calibri" w:cs="Arial"/>
        </w:rPr>
        <w:t xml:space="preserve"> se tak stává neúplnou a zadavatel </w:t>
      </w:r>
      <w:r w:rsidR="00B0536E">
        <w:rPr>
          <w:rFonts w:ascii="Calibri" w:eastAsia="Times New Roman" w:hAnsi="Calibri" w:cs="Arial"/>
        </w:rPr>
        <w:t xml:space="preserve">může </w:t>
      </w:r>
      <w:r w:rsidRPr="004908AD">
        <w:rPr>
          <w:rFonts w:ascii="Calibri" w:eastAsia="Times New Roman" w:hAnsi="Calibri" w:cs="Arial"/>
        </w:rPr>
        <w:t>vylouč</w:t>
      </w:r>
      <w:r w:rsidR="00B0536E">
        <w:rPr>
          <w:rFonts w:ascii="Calibri" w:eastAsia="Times New Roman" w:hAnsi="Calibri" w:cs="Arial"/>
        </w:rPr>
        <w:t>it</w:t>
      </w:r>
      <w:r w:rsidRPr="004908AD">
        <w:rPr>
          <w:rFonts w:ascii="Calibri" w:eastAsia="Times New Roman" w:hAnsi="Calibri" w:cs="Arial"/>
        </w:rPr>
        <w:t xml:space="preserve"> tak</w:t>
      </w:r>
      <w:r w:rsidR="00E43DC1">
        <w:rPr>
          <w:rFonts w:ascii="Calibri" w:eastAsia="Times New Roman" w:hAnsi="Calibri" w:cs="Arial"/>
        </w:rPr>
        <w:t xml:space="preserve">ového </w:t>
      </w:r>
      <w:r w:rsidR="008F6C89">
        <w:rPr>
          <w:rFonts w:ascii="Calibri" w:eastAsia="Times New Roman" w:hAnsi="Calibri" w:cs="Arial"/>
        </w:rPr>
        <w:t>účastníka</w:t>
      </w:r>
      <w:r w:rsidR="00E43DC1">
        <w:rPr>
          <w:rFonts w:ascii="Calibri" w:eastAsia="Times New Roman" w:hAnsi="Calibri" w:cs="Arial"/>
        </w:rPr>
        <w:t xml:space="preserve"> z další účasti ve výběrovém</w:t>
      </w:r>
      <w:r w:rsidRPr="004908AD">
        <w:rPr>
          <w:rFonts w:ascii="Calibri" w:eastAsia="Times New Roman" w:hAnsi="Calibri" w:cs="Arial"/>
        </w:rPr>
        <w:t xml:space="preserve"> řízení k výše uvedené zakázce. </w:t>
      </w:r>
    </w:p>
    <w:p w14:paraId="31DF6D0A" w14:textId="77777777" w:rsidR="004908AD" w:rsidRPr="00254300" w:rsidRDefault="004908AD" w:rsidP="00254300">
      <w:pPr>
        <w:tabs>
          <w:tab w:val="left" w:pos="7371"/>
        </w:tabs>
        <w:spacing w:after="0" w:line="240" w:lineRule="auto"/>
        <w:jc w:val="both"/>
        <w:rPr>
          <w:rFonts w:ascii="Calibri" w:eastAsia="Times New Roman" w:hAnsi="Calibri" w:cs="Arial"/>
        </w:rPr>
      </w:pPr>
    </w:p>
    <w:p w14:paraId="6366D4CC" w14:textId="77777777" w:rsidR="00254300" w:rsidRPr="00254300" w:rsidRDefault="00254300" w:rsidP="00254300">
      <w:pPr>
        <w:tabs>
          <w:tab w:val="left" w:pos="7371"/>
        </w:tabs>
        <w:spacing w:before="120" w:after="0" w:line="240" w:lineRule="auto"/>
        <w:jc w:val="center"/>
        <w:rPr>
          <w:rFonts w:ascii="Calibri" w:eastAsia="Times New Roman" w:hAnsi="Calibri" w:cs="Times New Roman"/>
          <w:b/>
          <w:caps/>
          <w:sz w:val="32"/>
          <w:szCs w:val="32"/>
        </w:rPr>
      </w:pPr>
    </w:p>
    <w:p w14:paraId="7AFE90D7"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1307762E"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204D6FBF"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55C4AC3B"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751035F6"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09F3191A"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4E16C24D"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5A28E53A"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6DEED96E"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7F18385C" w14:textId="77777777" w:rsidR="00254300" w:rsidRPr="00254300"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5F3714BC" w14:textId="77777777" w:rsidR="00254300" w:rsidRPr="004D5CFF" w:rsidRDefault="00254300" w:rsidP="004908AD">
      <w:pPr>
        <w:widowControl w:val="0"/>
        <w:spacing w:after="120" w:line="240" w:lineRule="auto"/>
        <w:jc w:val="center"/>
        <w:rPr>
          <w:rFonts w:ascii="Calibri" w:eastAsia="Times New Roman" w:hAnsi="Calibri" w:cs="Times New Roman"/>
          <w:b/>
          <w:bCs/>
          <w:sz w:val="40"/>
          <w:szCs w:val="40"/>
        </w:rPr>
      </w:pPr>
      <w:r w:rsidRPr="004D5CFF">
        <w:rPr>
          <w:rFonts w:ascii="Calibri" w:eastAsia="Times New Roman" w:hAnsi="Calibri" w:cs="Times New Roman"/>
          <w:b/>
          <w:bCs/>
          <w:sz w:val="40"/>
          <w:szCs w:val="40"/>
        </w:rPr>
        <w:t>SMLOUVA O POSKYTOVÁNÍ SLUŽEB</w:t>
      </w:r>
    </w:p>
    <w:p w14:paraId="5F235F1D" w14:textId="77777777" w:rsidR="00254300" w:rsidRPr="00254300" w:rsidRDefault="00254300" w:rsidP="00254300">
      <w:pPr>
        <w:widowControl w:val="0"/>
        <w:spacing w:after="120" w:line="240" w:lineRule="auto"/>
        <w:jc w:val="center"/>
        <w:rPr>
          <w:rFonts w:ascii="Calibri" w:eastAsia="Times New Roman" w:hAnsi="Calibri" w:cs="Times New Roman"/>
          <w:bCs/>
        </w:rPr>
      </w:pPr>
      <w:r w:rsidRPr="00254300">
        <w:rPr>
          <w:rFonts w:ascii="Calibri" w:eastAsia="Times New Roman" w:hAnsi="Calibri" w:cs="Times New Roman"/>
          <w:bCs/>
        </w:rPr>
        <w:t>na akci:</w:t>
      </w:r>
    </w:p>
    <w:p w14:paraId="6B04CE2C" w14:textId="3BF704B3" w:rsidR="00D46628" w:rsidRPr="009B6A8D" w:rsidRDefault="00D46628" w:rsidP="00385C5B">
      <w:pPr>
        <w:spacing w:after="0"/>
        <w:jc w:val="center"/>
        <w:rPr>
          <w:rFonts w:ascii="Calibri" w:hAnsi="Calibri"/>
          <w:b/>
          <w:bCs/>
          <w:sz w:val="44"/>
          <w:szCs w:val="48"/>
        </w:rPr>
      </w:pPr>
      <w:r w:rsidRPr="009B6A8D">
        <w:rPr>
          <w:rFonts w:ascii="Calibri" w:hAnsi="Calibri"/>
          <w:b/>
          <w:bCs/>
          <w:sz w:val="44"/>
          <w:szCs w:val="48"/>
        </w:rPr>
        <w:t xml:space="preserve"> „</w:t>
      </w:r>
      <w:r w:rsidR="00B429BD">
        <w:rPr>
          <w:b/>
          <w:bCs/>
          <w:sz w:val="44"/>
          <w:szCs w:val="44"/>
        </w:rPr>
        <w:t>Rozvoj exportních příl</w:t>
      </w:r>
      <w:r w:rsidR="00385C5B">
        <w:rPr>
          <w:b/>
          <w:bCs/>
          <w:sz w:val="44"/>
          <w:szCs w:val="44"/>
        </w:rPr>
        <w:t>ežitostí společnosti SANS SOUCI</w:t>
      </w:r>
      <w:r w:rsidRPr="009B6A8D">
        <w:rPr>
          <w:rFonts w:ascii="Calibri" w:hAnsi="Calibri"/>
          <w:b/>
          <w:bCs/>
          <w:sz w:val="44"/>
          <w:szCs w:val="48"/>
        </w:rPr>
        <w:t>“</w:t>
      </w:r>
    </w:p>
    <w:p w14:paraId="32666ABE" w14:textId="77777777" w:rsidR="00254300" w:rsidRPr="00254300" w:rsidRDefault="00254300" w:rsidP="00254300">
      <w:pPr>
        <w:widowControl w:val="0"/>
        <w:autoSpaceDE w:val="0"/>
        <w:autoSpaceDN w:val="0"/>
        <w:spacing w:after="0" w:line="240" w:lineRule="auto"/>
        <w:jc w:val="center"/>
        <w:rPr>
          <w:rFonts w:ascii="Calibri" w:eastAsia="Times New Roman" w:hAnsi="Calibri" w:cs="Times New Roman"/>
          <w:color w:val="000000"/>
        </w:rPr>
      </w:pPr>
      <w:r w:rsidRPr="00254300">
        <w:rPr>
          <w:rFonts w:ascii="Calibri" w:eastAsia="Times New Roman" w:hAnsi="Calibri" w:cs="Times New Roman"/>
          <w:color w:val="000000"/>
        </w:rPr>
        <w:t>uzavřená dle ust. § 1746 odst. 2 a přiměřeně dle ust. § 2586 a násl. zák. č. 89/2012 Sb., občanského zákoníku, ve  znění pozdějších předpisů, dále jen „</w:t>
      </w:r>
      <w:r w:rsidRPr="00254300">
        <w:rPr>
          <w:rFonts w:ascii="Calibri" w:eastAsia="Times New Roman" w:hAnsi="Calibri" w:cs="Times New Roman"/>
          <w:b/>
          <w:color w:val="000000"/>
        </w:rPr>
        <w:t>občanský zákoník</w:t>
      </w:r>
      <w:r w:rsidRPr="00254300">
        <w:rPr>
          <w:rFonts w:ascii="Calibri" w:eastAsia="Times New Roman" w:hAnsi="Calibri" w:cs="Times New Roman"/>
          <w:color w:val="000000"/>
        </w:rPr>
        <w:t>“</w:t>
      </w:r>
    </w:p>
    <w:p w14:paraId="1E19BF23" w14:textId="77777777" w:rsidR="00254300" w:rsidRPr="00254300" w:rsidRDefault="00254300" w:rsidP="00254300">
      <w:pPr>
        <w:widowControl w:val="0"/>
        <w:spacing w:after="0" w:line="240" w:lineRule="auto"/>
        <w:jc w:val="both"/>
        <w:rPr>
          <w:rFonts w:ascii="Calibri" w:eastAsia="Times New Roman" w:hAnsi="Calibri" w:cs="Times New Roman"/>
          <w:b/>
          <w:bCs/>
        </w:rPr>
      </w:pPr>
    </w:p>
    <w:p w14:paraId="5CC65976" w14:textId="77777777" w:rsidR="00254300" w:rsidRPr="00254300" w:rsidRDefault="00254300" w:rsidP="00254300">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254300">
        <w:rPr>
          <w:rFonts w:ascii="Calibri" w:eastAsia="Times New Roman" w:hAnsi="Calibri" w:cs="Times New Roman"/>
          <w:b/>
          <w:snapToGrid w:val="0"/>
          <w:color w:val="000000"/>
        </w:rPr>
        <w:t>Smluvní strany</w:t>
      </w:r>
    </w:p>
    <w:p w14:paraId="4062E31A" w14:textId="77777777" w:rsidR="00254300" w:rsidRPr="00254300" w:rsidRDefault="00254300" w:rsidP="00254300">
      <w:pPr>
        <w:widowControl w:val="0"/>
        <w:spacing w:after="0" w:line="240" w:lineRule="auto"/>
        <w:jc w:val="both"/>
        <w:rPr>
          <w:rFonts w:ascii="Calibri" w:eastAsia="Times New Roman" w:hAnsi="Calibri" w:cs="Times New Roman"/>
        </w:rPr>
      </w:pPr>
    </w:p>
    <w:p w14:paraId="2CAF311E" w14:textId="77777777" w:rsidR="00254300" w:rsidRPr="00254300" w:rsidRDefault="00254300" w:rsidP="00254300">
      <w:pPr>
        <w:widowControl w:val="0"/>
        <w:spacing w:after="120" w:line="240" w:lineRule="auto"/>
        <w:jc w:val="both"/>
        <w:rPr>
          <w:rFonts w:ascii="Calibri" w:eastAsia="Times New Roman" w:hAnsi="Calibri" w:cs="Times New Roman"/>
          <w:b/>
          <w:bCs/>
        </w:rPr>
      </w:pPr>
      <w:r w:rsidRPr="00254300">
        <w:rPr>
          <w:rFonts w:ascii="Calibri" w:eastAsia="Times New Roman" w:hAnsi="Calibri" w:cs="Times New Roman"/>
          <w:b/>
          <w:bCs/>
        </w:rPr>
        <w:t>Objednatel:</w:t>
      </w:r>
    </w:p>
    <w:p w14:paraId="57FC091D" w14:textId="77777777" w:rsidR="00705959" w:rsidRPr="00705959" w:rsidRDefault="00705959" w:rsidP="00705959">
      <w:pPr>
        <w:spacing w:after="0" w:line="240" w:lineRule="auto"/>
        <w:ind w:left="2835" w:hanging="2835"/>
        <w:jc w:val="both"/>
        <w:outlineLvl w:val="1"/>
        <w:rPr>
          <w:rFonts w:ascii="Calibri" w:eastAsia="Calibri" w:hAnsi="Calibri" w:cs="Times New Roman"/>
          <w:b/>
          <w:lang w:eastAsia="en-US"/>
        </w:rPr>
      </w:pPr>
      <w:r w:rsidRPr="00705959">
        <w:rPr>
          <w:rFonts w:ascii="Calibri" w:eastAsia="Calibri" w:hAnsi="Calibri" w:cs="Times New Roman"/>
          <w:bCs/>
          <w:lang w:eastAsia="en-US"/>
        </w:rPr>
        <w:t>Název/Obchodní firma:</w:t>
      </w:r>
      <w:r w:rsidRPr="00705959">
        <w:rPr>
          <w:rFonts w:ascii="Calibri" w:eastAsia="Calibri" w:hAnsi="Calibri" w:cs="Times New Roman"/>
          <w:bCs/>
          <w:lang w:eastAsia="en-US"/>
        </w:rPr>
        <w:tab/>
      </w:r>
      <w:r w:rsidR="00B429BD">
        <w:rPr>
          <w:rFonts w:ascii="Calibri" w:eastAsia="Calibri" w:hAnsi="Calibri" w:cs="Times New Roman"/>
          <w:b/>
          <w:lang w:eastAsia="en-US"/>
        </w:rPr>
        <w:t>SANS SOUCI, s.r.o.</w:t>
      </w:r>
    </w:p>
    <w:p w14:paraId="7AF686BB" w14:textId="77777777" w:rsidR="00705959" w:rsidRPr="00705959" w:rsidRDefault="00705959" w:rsidP="00705959">
      <w:pPr>
        <w:spacing w:after="0" w:line="240" w:lineRule="auto"/>
        <w:ind w:left="2835" w:hanging="2835"/>
        <w:jc w:val="both"/>
        <w:outlineLvl w:val="1"/>
        <w:rPr>
          <w:rFonts w:ascii="Calibri" w:eastAsia="Calibri" w:hAnsi="Calibri" w:cs="Times New Roman"/>
          <w:lang w:eastAsia="en-US"/>
        </w:rPr>
      </w:pPr>
      <w:r w:rsidRPr="00705959">
        <w:rPr>
          <w:rFonts w:ascii="Calibri" w:eastAsia="Calibri" w:hAnsi="Calibri" w:cs="Times New Roman"/>
          <w:lang w:eastAsia="en-US"/>
        </w:rPr>
        <w:t>Sídlo:</w:t>
      </w:r>
      <w:r w:rsidRPr="00705959">
        <w:rPr>
          <w:rFonts w:ascii="Calibri" w:eastAsia="Calibri" w:hAnsi="Calibri" w:cs="Times New Roman"/>
          <w:lang w:eastAsia="en-US"/>
        </w:rPr>
        <w:tab/>
      </w:r>
      <w:r w:rsidR="00B429BD">
        <w:rPr>
          <w:rFonts w:ascii="Calibri" w:eastAsia="Calibri" w:hAnsi="Calibri" w:cs="Times New Roman"/>
          <w:lang w:eastAsia="en-US"/>
        </w:rPr>
        <w:t>Řeznická 656/14, Nové Město, 110 00 Praha 1</w:t>
      </w:r>
    </w:p>
    <w:p w14:paraId="5E9BB509" w14:textId="77777777" w:rsidR="00705959" w:rsidRPr="00705959" w:rsidRDefault="00705959" w:rsidP="00705959">
      <w:pPr>
        <w:spacing w:after="0" w:line="240" w:lineRule="auto"/>
        <w:ind w:left="2835" w:hanging="2835"/>
        <w:jc w:val="both"/>
        <w:outlineLvl w:val="1"/>
        <w:rPr>
          <w:rFonts w:ascii="Calibri" w:eastAsia="Calibri" w:hAnsi="Calibri" w:cs="Times New Roman"/>
          <w:lang w:eastAsia="en-US"/>
        </w:rPr>
      </w:pPr>
      <w:r w:rsidRPr="00705959">
        <w:rPr>
          <w:rFonts w:ascii="Calibri" w:eastAsia="Calibri" w:hAnsi="Calibri" w:cs="Times New Roman"/>
          <w:lang w:eastAsia="en-US"/>
        </w:rPr>
        <w:t>Zastoupen:</w:t>
      </w:r>
      <w:r w:rsidRPr="00705959">
        <w:rPr>
          <w:rFonts w:ascii="Calibri" w:eastAsia="Calibri" w:hAnsi="Calibri" w:cs="Times New Roman"/>
          <w:lang w:eastAsia="en-US"/>
        </w:rPr>
        <w:tab/>
      </w:r>
      <w:r w:rsidR="00B429BD">
        <w:rPr>
          <w:rFonts w:ascii="Calibri" w:eastAsia="Calibri" w:hAnsi="Calibri" w:cs="Times New Roman"/>
          <w:lang w:eastAsia="en-US"/>
        </w:rPr>
        <w:t xml:space="preserve">Martin Cháb, jednatel </w:t>
      </w:r>
    </w:p>
    <w:p w14:paraId="167CF2EA" w14:textId="77777777" w:rsidR="00705959" w:rsidRPr="00705959" w:rsidRDefault="00705959" w:rsidP="00705959">
      <w:pPr>
        <w:spacing w:after="0" w:line="240" w:lineRule="auto"/>
        <w:ind w:left="2835" w:hanging="2835"/>
        <w:jc w:val="both"/>
        <w:outlineLvl w:val="1"/>
        <w:rPr>
          <w:rFonts w:ascii="Calibri" w:eastAsia="Calibri" w:hAnsi="Calibri" w:cs="Times New Roman"/>
          <w:lang w:eastAsia="en-US"/>
        </w:rPr>
      </w:pPr>
      <w:r w:rsidRPr="00705959">
        <w:rPr>
          <w:rFonts w:ascii="Calibri" w:eastAsia="Calibri" w:hAnsi="Calibri" w:cs="Times New Roman"/>
          <w:lang w:eastAsia="en-US"/>
        </w:rPr>
        <w:t>IČ:</w:t>
      </w:r>
      <w:r w:rsidRPr="00705959">
        <w:rPr>
          <w:rFonts w:ascii="Calibri" w:eastAsia="Calibri" w:hAnsi="Calibri" w:cs="Times New Roman"/>
          <w:lang w:eastAsia="en-US"/>
        </w:rPr>
        <w:tab/>
      </w:r>
      <w:r w:rsidR="00B429BD">
        <w:rPr>
          <w:rFonts w:ascii="Calibri" w:eastAsia="Calibri" w:hAnsi="Calibri" w:cs="Times New Roman"/>
          <w:lang w:eastAsia="en-US"/>
        </w:rPr>
        <w:t>272 78 727</w:t>
      </w:r>
    </w:p>
    <w:p w14:paraId="527FA9EA" w14:textId="77777777" w:rsidR="00705959" w:rsidRPr="00705959" w:rsidRDefault="00705959" w:rsidP="00705959">
      <w:pPr>
        <w:spacing w:after="0" w:line="240" w:lineRule="auto"/>
        <w:ind w:left="2835" w:hanging="2835"/>
        <w:jc w:val="both"/>
        <w:outlineLvl w:val="1"/>
        <w:rPr>
          <w:rFonts w:ascii="Calibri" w:eastAsia="Calibri" w:hAnsi="Calibri" w:cs="Times New Roman"/>
          <w:lang w:eastAsia="en-US"/>
        </w:rPr>
      </w:pPr>
      <w:r w:rsidRPr="00705959">
        <w:rPr>
          <w:rFonts w:ascii="Calibri" w:eastAsia="Calibri" w:hAnsi="Calibri" w:cs="Times New Roman"/>
          <w:lang w:eastAsia="en-US"/>
        </w:rPr>
        <w:t>DIČ:</w:t>
      </w:r>
      <w:r w:rsidRPr="00705959">
        <w:rPr>
          <w:rFonts w:ascii="Calibri" w:eastAsia="Calibri" w:hAnsi="Calibri" w:cs="Times New Roman"/>
          <w:lang w:eastAsia="en-US"/>
        </w:rPr>
        <w:tab/>
        <w:t>CZ</w:t>
      </w:r>
      <w:r w:rsidR="00B429BD">
        <w:rPr>
          <w:rFonts w:ascii="Calibri" w:eastAsia="Calibri" w:hAnsi="Calibri" w:cs="Times New Roman"/>
          <w:lang w:eastAsia="en-US"/>
        </w:rPr>
        <w:t>27278727</w:t>
      </w:r>
    </w:p>
    <w:p w14:paraId="06A6449D" w14:textId="77777777" w:rsidR="00705959" w:rsidRDefault="00705959" w:rsidP="00705959">
      <w:pPr>
        <w:spacing w:before="120" w:after="120" w:line="240" w:lineRule="auto"/>
        <w:ind w:left="2835" w:hanging="2835"/>
        <w:outlineLvl w:val="1"/>
        <w:rPr>
          <w:rFonts w:ascii="Calibri" w:eastAsia="Calibri" w:hAnsi="Calibri" w:cs="Times New Roman"/>
          <w:lang w:eastAsia="en-US"/>
        </w:rPr>
      </w:pPr>
      <w:r w:rsidRPr="00705959">
        <w:rPr>
          <w:rFonts w:ascii="Calibri" w:eastAsia="Calibri" w:hAnsi="Calibri" w:cs="Times New Roman"/>
          <w:lang w:eastAsia="en-US"/>
        </w:rPr>
        <w:t xml:space="preserve">Zapsaná v obchodním rejstříku vedeném </w:t>
      </w:r>
      <w:r w:rsidR="00B429BD">
        <w:rPr>
          <w:rFonts w:ascii="Calibri" w:eastAsia="Calibri" w:hAnsi="Calibri" w:cs="Times New Roman"/>
          <w:lang w:eastAsia="en-US"/>
        </w:rPr>
        <w:t>Městským soudem v Praze,</w:t>
      </w:r>
      <w:r w:rsidRPr="00705959">
        <w:rPr>
          <w:rFonts w:ascii="Calibri" w:eastAsia="Calibri" w:hAnsi="Calibri" w:cs="Times New Roman"/>
          <w:lang w:eastAsia="en-US"/>
        </w:rPr>
        <w:t xml:space="preserve"> oddíl C, </w:t>
      </w:r>
      <w:r w:rsidRPr="00B429BD">
        <w:rPr>
          <w:rFonts w:ascii="Calibri" w:eastAsia="Calibri" w:hAnsi="Calibri" w:cs="Times New Roman"/>
          <w:lang w:eastAsia="en-US"/>
        </w:rPr>
        <w:t>vložka</w:t>
      </w:r>
      <w:r w:rsidRPr="00B429BD">
        <w:rPr>
          <w:rFonts w:ascii="Calibri" w:eastAsia="Calibri" w:hAnsi="Calibri" w:cs="Arial"/>
          <w:lang w:eastAsia="en-US"/>
        </w:rPr>
        <w:t xml:space="preserve"> </w:t>
      </w:r>
      <w:r w:rsidR="00B429BD" w:rsidRPr="00B429BD">
        <w:t>118166</w:t>
      </w:r>
      <w:r w:rsidRPr="00B429BD">
        <w:rPr>
          <w:rFonts w:ascii="Calibri" w:eastAsia="Calibri" w:hAnsi="Calibri" w:cs="Times New Roman"/>
          <w:lang w:eastAsia="en-US"/>
        </w:rPr>
        <w:t>.</w:t>
      </w:r>
    </w:p>
    <w:p w14:paraId="225BFA0F" w14:textId="011FA9AD" w:rsidR="00296A6A" w:rsidRPr="00296A6A" w:rsidRDefault="00296A6A" w:rsidP="00C70783">
      <w:pPr>
        <w:widowControl w:val="0"/>
        <w:suppressAutoHyphens/>
        <w:spacing w:after="0" w:line="240" w:lineRule="auto"/>
        <w:jc w:val="both"/>
        <w:rPr>
          <w:rFonts w:ascii="Calibri" w:eastAsia="Times New Roman" w:hAnsi="Calibri" w:cs="Calibri"/>
        </w:rPr>
      </w:pPr>
      <w:r w:rsidRPr="00ED55D1">
        <w:rPr>
          <w:rFonts w:ascii="Calibri" w:eastAsia="Calibri" w:hAnsi="Calibri" w:cs="Arial"/>
          <w:color w:val="000000"/>
          <w:lang w:eastAsia="en-US"/>
        </w:rPr>
        <w:t xml:space="preserve">Bankovní spojení: </w:t>
      </w:r>
      <w:r>
        <w:rPr>
          <w:rFonts w:ascii="Calibri" w:eastAsia="Calibri" w:hAnsi="Calibri" w:cs="Arial"/>
          <w:color w:val="000000"/>
          <w:lang w:eastAsia="en-US"/>
        </w:rPr>
        <w:tab/>
      </w:r>
      <w:r>
        <w:rPr>
          <w:rFonts w:ascii="Calibri" w:eastAsia="Calibri" w:hAnsi="Calibri" w:cs="Arial"/>
          <w:color w:val="000000"/>
          <w:lang w:eastAsia="en-US"/>
        </w:rPr>
        <w:tab/>
      </w:r>
      <w:r w:rsidRPr="00296A6A">
        <w:rPr>
          <w:rFonts w:ascii="Calibri" w:eastAsia="Times New Roman" w:hAnsi="Calibri" w:cs="Calibri"/>
        </w:rPr>
        <w:t xml:space="preserve">banka: </w:t>
      </w:r>
      <w:r w:rsidR="00233B3E" w:rsidRPr="00296A6A">
        <w:rPr>
          <w:rFonts w:ascii="Calibri" w:eastAsia="Times New Roman" w:hAnsi="Calibri" w:cs="Calibri"/>
        </w:rPr>
        <w:t>Česká</w:t>
      </w:r>
      <w:r w:rsidRPr="00296A6A">
        <w:rPr>
          <w:rFonts w:ascii="Calibri" w:eastAsia="Times New Roman" w:hAnsi="Calibri" w:cs="Calibri"/>
        </w:rPr>
        <w:t xml:space="preserve"> </w:t>
      </w:r>
      <w:r w:rsidR="00233B3E" w:rsidRPr="00296A6A">
        <w:rPr>
          <w:rFonts w:ascii="Calibri" w:eastAsia="Times New Roman" w:hAnsi="Calibri" w:cs="Calibri"/>
        </w:rPr>
        <w:t>spořitelna</w:t>
      </w:r>
      <w:r w:rsidRPr="00296A6A">
        <w:rPr>
          <w:rFonts w:ascii="Calibri" w:eastAsia="Times New Roman" w:hAnsi="Calibri" w:cs="Calibri"/>
        </w:rPr>
        <w:t>, a.s.</w:t>
      </w:r>
    </w:p>
    <w:p w14:paraId="3D94E79E" w14:textId="77777777" w:rsidR="00296A6A" w:rsidRPr="00296A6A" w:rsidRDefault="00296A6A" w:rsidP="00296A6A">
      <w:pPr>
        <w:widowControl w:val="0"/>
        <w:suppressAutoHyphens/>
        <w:spacing w:after="0" w:line="240" w:lineRule="auto"/>
        <w:ind w:left="2124" w:firstLine="708"/>
        <w:jc w:val="both"/>
        <w:rPr>
          <w:rFonts w:ascii="Calibri" w:eastAsia="Times New Roman" w:hAnsi="Calibri" w:cs="Calibri"/>
        </w:rPr>
      </w:pPr>
      <w:r w:rsidRPr="00296A6A">
        <w:rPr>
          <w:rFonts w:ascii="Calibri" w:eastAsia="Times New Roman" w:hAnsi="Calibri" w:cs="Calibri"/>
        </w:rPr>
        <w:t>Olbrachtova 1929/62, 140 00 Praha 4</w:t>
      </w:r>
    </w:p>
    <w:p w14:paraId="14866DE5" w14:textId="78E91CF4" w:rsidR="00296A6A" w:rsidRPr="00296A6A" w:rsidRDefault="00296A6A" w:rsidP="00296A6A">
      <w:pPr>
        <w:widowControl w:val="0"/>
        <w:suppressAutoHyphens/>
        <w:spacing w:after="0" w:line="240" w:lineRule="auto"/>
        <w:ind w:left="2124" w:firstLine="708"/>
        <w:jc w:val="both"/>
        <w:rPr>
          <w:rFonts w:ascii="Calibri" w:eastAsia="Times New Roman" w:hAnsi="Calibri" w:cs="Calibri"/>
        </w:rPr>
      </w:pPr>
      <w:r w:rsidRPr="00296A6A">
        <w:rPr>
          <w:rFonts w:ascii="Calibri" w:eastAsia="Times New Roman" w:hAnsi="Calibri" w:cs="Calibri"/>
        </w:rPr>
        <w:t>číslo účtu: 4104122/0800</w:t>
      </w:r>
    </w:p>
    <w:p w14:paraId="0432A756" w14:textId="77777777" w:rsidR="00296A6A" w:rsidRPr="00296A6A" w:rsidRDefault="00296A6A" w:rsidP="00296A6A">
      <w:pPr>
        <w:widowControl w:val="0"/>
        <w:suppressAutoHyphens/>
        <w:spacing w:after="0" w:line="240" w:lineRule="auto"/>
        <w:ind w:left="2124" w:firstLine="708"/>
        <w:jc w:val="both"/>
        <w:rPr>
          <w:rFonts w:ascii="Calibri" w:eastAsia="Times New Roman" w:hAnsi="Calibri" w:cs="Calibri"/>
        </w:rPr>
      </w:pPr>
      <w:r w:rsidRPr="00296A6A">
        <w:rPr>
          <w:rFonts w:ascii="Calibri" w:eastAsia="Times New Roman" w:hAnsi="Calibri" w:cs="Calibri"/>
        </w:rPr>
        <w:t>IBAN: CZ15 0800 0000 0000 0410 4122</w:t>
      </w:r>
    </w:p>
    <w:p w14:paraId="264A4A1D" w14:textId="77777777" w:rsidR="00296A6A" w:rsidRPr="00296A6A" w:rsidRDefault="00296A6A" w:rsidP="00296A6A">
      <w:pPr>
        <w:widowControl w:val="0"/>
        <w:suppressAutoHyphens/>
        <w:spacing w:after="0" w:line="240" w:lineRule="auto"/>
        <w:ind w:left="2124" w:firstLine="708"/>
        <w:jc w:val="both"/>
        <w:rPr>
          <w:rFonts w:ascii="Calibri" w:eastAsia="Times New Roman" w:hAnsi="Calibri" w:cs="Calibri"/>
        </w:rPr>
      </w:pPr>
      <w:r w:rsidRPr="00296A6A">
        <w:rPr>
          <w:rFonts w:ascii="Calibri" w:eastAsia="Times New Roman" w:hAnsi="Calibri" w:cs="Calibri"/>
        </w:rPr>
        <w:t>SWIFT: GIBACZPX</w:t>
      </w:r>
    </w:p>
    <w:p w14:paraId="3A550D29" w14:textId="77777777" w:rsidR="00296A6A" w:rsidRDefault="00254300" w:rsidP="00385C5B">
      <w:pPr>
        <w:widowControl w:val="0"/>
        <w:suppressAutoHyphens/>
        <w:spacing w:after="0" w:line="240" w:lineRule="auto"/>
        <w:jc w:val="both"/>
        <w:rPr>
          <w:rFonts w:ascii="Calibri" w:eastAsia="Times New Roman" w:hAnsi="Calibri" w:cs="Calibri"/>
        </w:rPr>
      </w:pPr>
      <w:r w:rsidRPr="002A58E5">
        <w:rPr>
          <w:rFonts w:ascii="Calibri" w:eastAsia="Times New Roman" w:hAnsi="Calibri" w:cs="Calibri"/>
        </w:rPr>
        <w:t>Objednatele j</w:t>
      </w:r>
      <w:r w:rsidR="00296A6A">
        <w:rPr>
          <w:rFonts w:ascii="Calibri" w:eastAsia="Times New Roman" w:hAnsi="Calibri" w:cs="Calibri"/>
        </w:rPr>
        <w:t>e</w:t>
      </w:r>
      <w:r w:rsidRPr="002A58E5">
        <w:rPr>
          <w:rFonts w:ascii="Calibri" w:eastAsia="Times New Roman" w:hAnsi="Calibri" w:cs="Calibri"/>
        </w:rPr>
        <w:t xml:space="preserve"> oprávněn</w:t>
      </w:r>
      <w:r w:rsidR="00296A6A">
        <w:rPr>
          <w:rFonts w:ascii="Calibri" w:eastAsia="Times New Roman" w:hAnsi="Calibri" w:cs="Calibri"/>
        </w:rPr>
        <w:t>a</w:t>
      </w:r>
      <w:r w:rsidRPr="002A58E5">
        <w:rPr>
          <w:rFonts w:ascii="Calibri" w:eastAsia="Times New Roman" w:hAnsi="Calibri" w:cs="Calibri"/>
        </w:rPr>
        <w:t xml:space="preserve"> dále zastupovat:</w:t>
      </w:r>
      <w:r w:rsidR="00296A6A">
        <w:rPr>
          <w:rFonts w:ascii="Calibri" w:eastAsia="Times New Roman" w:hAnsi="Calibri" w:cs="Calibri"/>
        </w:rPr>
        <w:t xml:space="preserve"> </w:t>
      </w:r>
    </w:p>
    <w:p w14:paraId="1A8A0903" w14:textId="6BE6AA8B" w:rsidR="00855EE2" w:rsidRDefault="00296A6A" w:rsidP="00296A6A">
      <w:pPr>
        <w:widowControl w:val="0"/>
        <w:suppressAutoHyphens/>
        <w:spacing w:line="240" w:lineRule="auto"/>
        <w:jc w:val="both"/>
        <w:rPr>
          <w:rFonts w:ascii="Calibri" w:eastAsia="Times New Roman" w:hAnsi="Calibri" w:cs="Times New Roman"/>
          <w:iCs/>
        </w:rPr>
      </w:pPr>
      <w:r>
        <w:rPr>
          <w:rFonts w:cs="Times New Roman"/>
        </w:rPr>
        <w:t xml:space="preserve">Anna Cabalková, telefon: +420 777 353 741, e-mail: </w:t>
      </w:r>
      <w:hyperlink r:id="rId9" w:history="1">
        <w:r w:rsidRPr="004F653F">
          <w:rPr>
            <w:rStyle w:val="Hyperlink0"/>
          </w:rPr>
          <w:t>anna.cabalkova@ss-gd.com</w:t>
        </w:r>
      </w:hyperlink>
    </w:p>
    <w:p w14:paraId="3C886D24" w14:textId="77777777" w:rsidR="00254300" w:rsidRPr="00254300" w:rsidRDefault="00254300" w:rsidP="005A04A6">
      <w:pPr>
        <w:widowControl w:val="0"/>
        <w:suppressAutoHyphens/>
        <w:spacing w:before="60" w:after="0" w:line="240" w:lineRule="auto"/>
        <w:ind w:left="2835" w:hanging="2835"/>
        <w:jc w:val="both"/>
        <w:rPr>
          <w:rFonts w:ascii="Calibri" w:eastAsia="Times New Roman" w:hAnsi="Calibri" w:cs="Times New Roman"/>
        </w:rPr>
      </w:pPr>
      <w:r w:rsidRPr="00254300">
        <w:rPr>
          <w:rFonts w:ascii="Calibri" w:eastAsia="Times New Roman" w:hAnsi="Calibri" w:cs="Times New Roman"/>
          <w:iCs/>
        </w:rPr>
        <w:t>na straně jedné jako „</w:t>
      </w:r>
      <w:r w:rsidRPr="00254300">
        <w:rPr>
          <w:rFonts w:ascii="Calibri" w:eastAsia="Times New Roman" w:hAnsi="Calibri" w:cs="Times New Roman"/>
          <w:b/>
          <w:iCs/>
        </w:rPr>
        <w:t>objednatel</w:t>
      </w:r>
      <w:r w:rsidRPr="00254300">
        <w:rPr>
          <w:rFonts w:ascii="Calibri" w:eastAsia="Times New Roman" w:hAnsi="Calibri" w:cs="Times New Roman"/>
          <w:iCs/>
        </w:rPr>
        <w:t>“</w:t>
      </w:r>
    </w:p>
    <w:p w14:paraId="3650BE6D" w14:textId="77777777" w:rsidR="00254300" w:rsidRPr="0013489D" w:rsidRDefault="00254300" w:rsidP="00254300">
      <w:pPr>
        <w:widowControl w:val="0"/>
        <w:spacing w:after="0" w:line="240" w:lineRule="auto"/>
        <w:rPr>
          <w:rFonts w:ascii="Calibri" w:eastAsia="Times New Roman" w:hAnsi="Calibri" w:cs="Times New Roman"/>
        </w:rPr>
      </w:pPr>
      <w:r w:rsidRPr="0013489D">
        <w:rPr>
          <w:rFonts w:ascii="Calibri" w:eastAsia="Times New Roman" w:hAnsi="Calibri" w:cs="Times New Roman"/>
        </w:rPr>
        <w:t>a</w:t>
      </w:r>
    </w:p>
    <w:p w14:paraId="4CCD21D3" w14:textId="77777777" w:rsidR="00254300" w:rsidRPr="00254300" w:rsidRDefault="00254300" w:rsidP="00385C5B">
      <w:pPr>
        <w:widowControl w:val="0"/>
        <w:spacing w:before="240" w:after="120" w:line="240" w:lineRule="auto"/>
        <w:jc w:val="both"/>
        <w:rPr>
          <w:rFonts w:ascii="Calibri" w:eastAsia="Times New Roman" w:hAnsi="Calibri" w:cs="Times New Roman"/>
          <w:b/>
          <w:bCs/>
        </w:rPr>
      </w:pPr>
      <w:r w:rsidRPr="00254300">
        <w:rPr>
          <w:rFonts w:ascii="Calibri" w:eastAsia="Times New Roman" w:hAnsi="Calibri" w:cs="Times New Roman"/>
          <w:b/>
          <w:bCs/>
        </w:rPr>
        <w:t>Dodavatel:</w:t>
      </w:r>
      <w:r w:rsidRPr="00254300">
        <w:rPr>
          <w:rFonts w:ascii="Calibri" w:eastAsia="Times New Roman" w:hAnsi="Calibri" w:cs="Times New Roman"/>
          <w:b/>
          <w:bCs/>
        </w:rPr>
        <w:tab/>
      </w:r>
      <w:r w:rsidRPr="00254300">
        <w:rPr>
          <w:rFonts w:ascii="Calibri" w:eastAsia="Times New Roman" w:hAnsi="Calibri" w:cs="Times New Roman"/>
          <w:b/>
          <w:bCs/>
        </w:rPr>
        <w:tab/>
      </w:r>
      <w:r w:rsidRPr="00254300">
        <w:rPr>
          <w:rFonts w:ascii="Calibri" w:eastAsia="Times New Roman" w:hAnsi="Calibri" w:cs="Times New Roman"/>
          <w:b/>
          <w:bCs/>
        </w:rPr>
        <w:tab/>
      </w:r>
      <w:bookmarkStart w:id="0" w:name="Text2"/>
    </w:p>
    <w:p w14:paraId="74978346" w14:textId="77777777" w:rsidR="00254300" w:rsidRPr="00254300" w:rsidRDefault="00254300" w:rsidP="00254300">
      <w:pPr>
        <w:widowControl w:val="0"/>
        <w:spacing w:after="0" w:line="240" w:lineRule="auto"/>
        <w:jc w:val="both"/>
        <w:rPr>
          <w:rFonts w:ascii="Calibri" w:eastAsia="Times New Roman" w:hAnsi="Calibri" w:cs="Times New Roman"/>
          <w:b/>
        </w:rPr>
      </w:pPr>
      <w:r w:rsidRPr="00254300">
        <w:rPr>
          <w:rFonts w:ascii="Calibri" w:eastAsia="Times New Roman" w:hAnsi="Calibri" w:cs="Times New Roman"/>
          <w:bCs/>
        </w:rPr>
        <w:t>Název:</w:t>
      </w:r>
      <w:r w:rsidRPr="00254300">
        <w:rPr>
          <w:rFonts w:ascii="Calibri" w:eastAsia="Times New Roman" w:hAnsi="Calibri" w:cs="Times New Roman"/>
          <w:bCs/>
        </w:rPr>
        <w:tab/>
      </w:r>
      <w:r w:rsidRPr="00254300">
        <w:rPr>
          <w:rFonts w:ascii="Calibri" w:eastAsia="Times New Roman" w:hAnsi="Calibri" w:cs="Times New Roman"/>
          <w:bCs/>
        </w:rPr>
        <w:tab/>
      </w:r>
      <w:r w:rsidRPr="00254300">
        <w:rPr>
          <w:rFonts w:ascii="Calibri" w:eastAsia="Times New Roman" w:hAnsi="Calibri" w:cs="Times New Roman"/>
          <w:bCs/>
        </w:rPr>
        <w:tab/>
      </w:r>
      <w:r w:rsidRPr="00254300">
        <w:rPr>
          <w:rFonts w:ascii="Calibri" w:eastAsia="Times New Roman" w:hAnsi="Calibri" w:cs="Times New Roman"/>
          <w:bCs/>
        </w:rPr>
        <w:tab/>
      </w:r>
      <w:bookmarkEnd w:id="0"/>
      <w:r w:rsidR="00707D1C" w:rsidRPr="00254300">
        <w:rPr>
          <w:rFonts w:ascii="Calibri" w:eastAsia="Times New Roman" w:hAnsi="Calibri" w:cs="Times New Roman"/>
          <w:b/>
        </w:rPr>
        <w:fldChar w:fldCharType="begin">
          <w:ffData>
            <w:name w:val="Text2"/>
            <w:enabled/>
            <w:calcOnExit w:val="0"/>
            <w:textInput/>
          </w:ffData>
        </w:fldChar>
      </w:r>
      <w:r w:rsidRPr="00254300">
        <w:rPr>
          <w:rFonts w:ascii="Calibri" w:eastAsia="Times New Roman" w:hAnsi="Calibri" w:cs="Times New Roman"/>
          <w:b/>
        </w:rPr>
        <w:instrText xml:space="preserve"> FORMTEXT </w:instrText>
      </w:r>
      <w:r w:rsidR="00707D1C" w:rsidRPr="00254300">
        <w:rPr>
          <w:rFonts w:ascii="Calibri" w:eastAsia="Times New Roman" w:hAnsi="Calibri" w:cs="Times New Roman"/>
          <w:b/>
        </w:rPr>
      </w:r>
      <w:r w:rsidR="00707D1C" w:rsidRPr="00254300">
        <w:rPr>
          <w:rFonts w:ascii="Calibri" w:eastAsia="Times New Roman" w:hAnsi="Calibri" w:cs="Times New Roman"/>
          <w:b/>
        </w:rPr>
        <w:fldChar w:fldCharType="separate"/>
      </w:r>
      <w:bookmarkStart w:id="1" w:name="_GoBack"/>
      <w:r w:rsidRPr="00254300">
        <w:rPr>
          <w:rFonts w:ascii="Calibri" w:eastAsia="Times New Roman" w:hAnsi="Calibri" w:cs="Cambria Math"/>
          <w:b/>
        </w:rPr>
        <w:t> </w:t>
      </w:r>
      <w:r w:rsidRPr="00254300">
        <w:rPr>
          <w:rFonts w:ascii="Calibri" w:eastAsia="Times New Roman" w:hAnsi="Calibri" w:cs="Cambria Math"/>
          <w:b/>
        </w:rPr>
        <w:t> </w:t>
      </w:r>
      <w:r w:rsidRPr="00254300">
        <w:rPr>
          <w:rFonts w:ascii="Calibri" w:eastAsia="Times New Roman" w:hAnsi="Calibri" w:cs="Cambria Math"/>
          <w:b/>
        </w:rPr>
        <w:t> </w:t>
      </w:r>
      <w:r w:rsidRPr="00254300">
        <w:rPr>
          <w:rFonts w:ascii="Calibri" w:eastAsia="Times New Roman" w:hAnsi="Calibri" w:cs="Cambria Math"/>
          <w:b/>
        </w:rPr>
        <w:t> </w:t>
      </w:r>
      <w:r w:rsidRPr="00254300">
        <w:rPr>
          <w:rFonts w:ascii="Calibri" w:eastAsia="Times New Roman" w:hAnsi="Calibri" w:cs="Cambria Math"/>
          <w:b/>
        </w:rPr>
        <w:t> </w:t>
      </w:r>
      <w:bookmarkEnd w:id="1"/>
      <w:r w:rsidR="00707D1C" w:rsidRPr="00254300">
        <w:rPr>
          <w:rFonts w:ascii="Calibri" w:eastAsia="Times New Roman" w:hAnsi="Calibri" w:cs="Times New Roman"/>
          <w:b/>
        </w:rPr>
        <w:fldChar w:fldCharType="end"/>
      </w:r>
    </w:p>
    <w:p w14:paraId="73941CA6"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Sídlo:</w:t>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141BEED7"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Kontaktní místo:</w:t>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0EA65C31"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Zastoupen:</w:t>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1F2B6C1D"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IČ:</w:t>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5FDF63BC"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DIČ:</w:t>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1801FCEA" w14:textId="77777777" w:rsidR="00254300" w:rsidRPr="00254300" w:rsidRDefault="00254300" w:rsidP="00254300">
      <w:pPr>
        <w:tabs>
          <w:tab w:val="left" w:pos="567"/>
          <w:tab w:val="left" w:pos="1701"/>
          <w:tab w:val="left" w:pos="2835"/>
          <w:tab w:val="left" w:pos="4820"/>
        </w:tabs>
        <w:spacing w:after="0" w:line="240" w:lineRule="auto"/>
        <w:ind w:left="284" w:hanging="284"/>
        <w:jc w:val="both"/>
        <w:rPr>
          <w:rFonts w:ascii="Calibri" w:eastAsia="Times New Roman" w:hAnsi="Calibri" w:cs="Times New Roman"/>
        </w:rPr>
      </w:pPr>
      <w:r w:rsidRPr="00254300">
        <w:rPr>
          <w:rFonts w:ascii="Calibri" w:eastAsia="Times New Roman" w:hAnsi="Calibri" w:cs="Times New Roman"/>
        </w:rPr>
        <w:t xml:space="preserve">Zapsán: v obchodním rejstříku vedeném </w:t>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r w:rsidRPr="00254300">
        <w:rPr>
          <w:rFonts w:ascii="Calibri" w:eastAsia="Times New Roman" w:hAnsi="Calibri" w:cs="Times New Roman"/>
        </w:rPr>
        <w:t xml:space="preserve"> soudem, oddíl </w:t>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r w:rsidRPr="00254300">
        <w:rPr>
          <w:rFonts w:ascii="Calibri" w:eastAsia="Times New Roman" w:hAnsi="Calibri" w:cs="Times New Roman"/>
        </w:rPr>
        <w:t xml:space="preserve">, vložka </w:t>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1F5059C7"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Bankovní spojení:</w:t>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6890E6AE" w14:textId="77777777" w:rsidR="00254300" w:rsidRPr="00254300" w:rsidRDefault="00254300" w:rsidP="00254300">
      <w:pPr>
        <w:widowControl w:val="0"/>
        <w:spacing w:after="120" w:line="240" w:lineRule="auto"/>
        <w:ind w:left="2127" w:hanging="2127"/>
        <w:rPr>
          <w:rFonts w:ascii="Calibri" w:eastAsia="Times New Roman" w:hAnsi="Calibri" w:cs="Times New Roman"/>
          <w:i/>
          <w:iCs/>
        </w:rPr>
      </w:pPr>
      <w:r w:rsidRPr="00254300">
        <w:rPr>
          <w:rFonts w:ascii="Calibri" w:eastAsia="Times New Roman" w:hAnsi="Calibri" w:cs="Times New Roman"/>
        </w:rPr>
        <w:t>Číslo účtu:</w:t>
      </w:r>
      <w:r w:rsidRPr="00254300">
        <w:rPr>
          <w:rFonts w:ascii="Calibri" w:eastAsia="Times New Roman" w:hAnsi="Calibri" w:cs="Times New Roman"/>
        </w:rPr>
        <w:tab/>
      </w:r>
      <w:r w:rsidRPr="00254300">
        <w:rPr>
          <w:rFonts w:ascii="Calibri" w:eastAsia="Times New Roman" w:hAnsi="Calibri" w:cs="Times New Roman"/>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19EE94AE" w14:textId="77777777" w:rsidR="00254300" w:rsidRPr="00254300" w:rsidRDefault="00254300" w:rsidP="00254300">
      <w:pPr>
        <w:widowControl w:val="0"/>
        <w:suppressAutoHyphens/>
        <w:spacing w:after="0" w:line="240" w:lineRule="auto"/>
        <w:jc w:val="both"/>
        <w:rPr>
          <w:rFonts w:ascii="Calibri" w:eastAsia="Times New Roman" w:hAnsi="Calibri" w:cs="Calibri"/>
        </w:rPr>
      </w:pPr>
      <w:r w:rsidRPr="00254300">
        <w:rPr>
          <w:rFonts w:ascii="Calibri" w:eastAsia="Times New Roman" w:hAnsi="Calibri" w:cs="Calibri"/>
        </w:rPr>
        <w:t>Dodavatele jsou oprávněni dále zastupovat:</w:t>
      </w:r>
    </w:p>
    <w:p w14:paraId="70CA872A" w14:textId="77777777" w:rsidR="00254300" w:rsidRPr="00254300" w:rsidRDefault="00254300" w:rsidP="00254300">
      <w:pPr>
        <w:widowControl w:val="0"/>
        <w:spacing w:before="60" w:after="0" w:line="240" w:lineRule="auto"/>
        <w:ind w:left="2835" w:hanging="2835"/>
        <w:jc w:val="both"/>
        <w:rPr>
          <w:rFonts w:ascii="Calibri" w:eastAsia="Times New Roman" w:hAnsi="Calibri" w:cs="Calibri"/>
        </w:rPr>
      </w:pPr>
      <w:r w:rsidRPr="00254300">
        <w:rPr>
          <w:rFonts w:ascii="Calibri" w:eastAsia="Times New Roman" w:hAnsi="Calibri" w:cs="Calibri"/>
        </w:rPr>
        <w:t>- ve věcech technických:</w:t>
      </w:r>
      <w:r w:rsidRPr="00254300">
        <w:rPr>
          <w:rFonts w:ascii="Calibri" w:eastAsia="Times New Roman" w:hAnsi="Calibri" w:cs="Calibri"/>
        </w:rPr>
        <w:tab/>
      </w:r>
      <w:r w:rsidR="00707D1C" w:rsidRPr="00254300">
        <w:rPr>
          <w:rFonts w:ascii="Calibri" w:eastAsia="Times New Roman" w:hAnsi="Calibri" w:cs="Times New Roman"/>
        </w:rPr>
        <w:fldChar w:fldCharType="begin">
          <w:ffData>
            <w:name w:val="Text2"/>
            <w:enabled/>
            <w:calcOnExit w:val="0"/>
            <w:textInput/>
          </w:ffData>
        </w:fldChar>
      </w:r>
      <w:r w:rsidRPr="00254300">
        <w:rPr>
          <w:rFonts w:ascii="Calibri" w:eastAsia="Times New Roman" w:hAnsi="Calibri" w:cs="Times New Roman"/>
        </w:rPr>
        <w:instrText xml:space="preserve"> FORMTEXT </w:instrText>
      </w:r>
      <w:r w:rsidR="00707D1C" w:rsidRPr="00254300">
        <w:rPr>
          <w:rFonts w:ascii="Calibri" w:eastAsia="Times New Roman" w:hAnsi="Calibri" w:cs="Times New Roman"/>
        </w:rPr>
      </w:r>
      <w:r w:rsidR="00707D1C" w:rsidRPr="00254300">
        <w:rPr>
          <w:rFonts w:ascii="Calibri" w:eastAsia="Times New Roman" w:hAnsi="Calibri" w:cs="Times New Roman"/>
        </w:rPr>
        <w:fldChar w:fldCharType="separate"/>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Pr="00254300">
        <w:rPr>
          <w:rFonts w:ascii="Calibri" w:eastAsia="Times New Roman" w:hAnsi="Calibri" w:cs="Cambria Math"/>
        </w:rPr>
        <w:t> </w:t>
      </w:r>
      <w:r w:rsidR="00707D1C" w:rsidRPr="00254300">
        <w:rPr>
          <w:rFonts w:ascii="Calibri" w:eastAsia="Times New Roman" w:hAnsi="Calibri" w:cs="Times New Roman"/>
        </w:rPr>
        <w:fldChar w:fldCharType="end"/>
      </w:r>
    </w:p>
    <w:p w14:paraId="24B039B1" w14:textId="77777777" w:rsidR="00254300" w:rsidRPr="00254300" w:rsidRDefault="00254300" w:rsidP="00254300">
      <w:pPr>
        <w:widowControl w:val="0"/>
        <w:spacing w:after="0" w:line="240" w:lineRule="auto"/>
        <w:jc w:val="both"/>
        <w:rPr>
          <w:rFonts w:ascii="Calibri" w:eastAsia="Times New Roman" w:hAnsi="Calibri" w:cs="Times New Roman"/>
        </w:rPr>
      </w:pPr>
      <w:r w:rsidRPr="00254300">
        <w:rPr>
          <w:rFonts w:ascii="Calibri" w:eastAsia="Times New Roman" w:hAnsi="Calibri" w:cs="Times New Roman"/>
        </w:rPr>
        <w:tab/>
      </w:r>
      <w:r w:rsidRPr="00254300">
        <w:rPr>
          <w:rFonts w:ascii="Calibri" w:eastAsia="Times New Roman" w:hAnsi="Calibri" w:cs="Times New Roman"/>
        </w:rPr>
        <w:tab/>
      </w:r>
    </w:p>
    <w:p w14:paraId="17A1F047" w14:textId="77777777" w:rsidR="00254300" w:rsidRDefault="00254300" w:rsidP="00254300">
      <w:pPr>
        <w:widowControl w:val="0"/>
        <w:spacing w:after="0" w:line="240" w:lineRule="auto"/>
        <w:rPr>
          <w:rFonts w:ascii="Calibri" w:eastAsia="Times New Roman" w:hAnsi="Calibri" w:cs="Times New Roman"/>
          <w:iCs/>
        </w:rPr>
      </w:pPr>
      <w:r w:rsidRPr="00254300">
        <w:rPr>
          <w:rFonts w:ascii="Calibri" w:eastAsia="Times New Roman" w:hAnsi="Calibri" w:cs="Times New Roman"/>
          <w:iCs/>
        </w:rPr>
        <w:t>na straně druhé jako „</w:t>
      </w:r>
      <w:r w:rsidRPr="00254300">
        <w:rPr>
          <w:rFonts w:ascii="Calibri" w:eastAsia="Times New Roman" w:hAnsi="Calibri" w:cs="Times New Roman"/>
          <w:b/>
          <w:iCs/>
        </w:rPr>
        <w:t>dodavatel</w:t>
      </w:r>
      <w:r w:rsidRPr="00254300">
        <w:rPr>
          <w:rFonts w:ascii="Calibri" w:eastAsia="Times New Roman" w:hAnsi="Calibri" w:cs="Times New Roman"/>
          <w:iCs/>
        </w:rPr>
        <w:t>“</w:t>
      </w:r>
    </w:p>
    <w:p w14:paraId="7B8B238A" w14:textId="77777777" w:rsidR="005E70DF" w:rsidRPr="005836D0" w:rsidRDefault="005E70DF" w:rsidP="009A2FBC">
      <w:pPr>
        <w:pStyle w:val="Zkladntext"/>
        <w:ind w:left="0"/>
        <w:jc w:val="center"/>
        <w:outlineLvl w:val="0"/>
        <w:rPr>
          <w:rFonts w:ascii="Calibri" w:hAnsi="Calibri"/>
          <w:b/>
          <w:snapToGrid w:val="0"/>
          <w:color w:val="000000"/>
          <w:szCs w:val="22"/>
        </w:rPr>
      </w:pPr>
      <w:r w:rsidRPr="005836D0">
        <w:rPr>
          <w:rFonts w:ascii="Calibri" w:hAnsi="Calibri"/>
          <w:b/>
          <w:snapToGrid w:val="0"/>
          <w:color w:val="000000"/>
          <w:szCs w:val="22"/>
        </w:rPr>
        <w:t>I.</w:t>
      </w:r>
    </w:p>
    <w:p w14:paraId="23DF615E" w14:textId="77777777" w:rsidR="005E70DF" w:rsidRPr="005836D0" w:rsidRDefault="005E70DF" w:rsidP="005E70DF">
      <w:pPr>
        <w:widowControl w:val="0"/>
        <w:autoSpaceDE w:val="0"/>
        <w:autoSpaceDN w:val="0"/>
        <w:spacing w:after="120" w:line="240" w:lineRule="auto"/>
        <w:jc w:val="center"/>
        <w:outlineLvl w:val="0"/>
        <w:rPr>
          <w:rFonts w:ascii="Calibri" w:eastAsia="Times New Roman" w:hAnsi="Calibri" w:cs="Times New Roman"/>
          <w:b/>
          <w:snapToGrid w:val="0"/>
          <w:color w:val="000000"/>
        </w:rPr>
      </w:pPr>
      <w:r w:rsidRPr="005836D0">
        <w:rPr>
          <w:rFonts w:ascii="Calibri" w:eastAsia="Times New Roman" w:hAnsi="Calibri" w:cs="Times New Roman"/>
          <w:b/>
          <w:snapToGrid w:val="0"/>
          <w:color w:val="000000"/>
        </w:rPr>
        <w:lastRenderedPageBreak/>
        <w:t>Preambule</w:t>
      </w:r>
    </w:p>
    <w:p w14:paraId="4BA70CEB" w14:textId="7BE2F3CE" w:rsidR="005E70DF" w:rsidRPr="00705959" w:rsidRDefault="005E70DF" w:rsidP="00385C5B">
      <w:pPr>
        <w:numPr>
          <w:ilvl w:val="1"/>
          <w:numId w:val="1"/>
        </w:numPr>
        <w:spacing w:before="120" w:after="0" w:line="240" w:lineRule="auto"/>
        <w:ind w:left="0" w:hanging="567"/>
        <w:jc w:val="both"/>
        <w:outlineLvl w:val="1"/>
        <w:rPr>
          <w:rFonts w:ascii="Calibri" w:eastAsia="Times New Roman" w:hAnsi="Calibri" w:cs="Times New Roman"/>
          <w:bCs/>
        </w:rPr>
      </w:pPr>
      <w:r w:rsidRPr="00705959">
        <w:rPr>
          <w:rFonts w:ascii="Calibri" w:hAnsi="Calibri"/>
          <w:bCs/>
        </w:rPr>
        <w:t xml:space="preserve">Tato smlouva je uzavřena na základě výběrového řízení k  zakázce na služby s názvem </w:t>
      </w:r>
      <w:r w:rsidR="00855EE2" w:rsidRPr="00705959">
        <w:rPr>
          <w:rFonts w:ascii="Calibri" w:hAnsi="Calibri"/>
          <w:bCs/>
        </w:rPr>
        <w:t>„</w:t>
      </w:r>
      <w:r w:rsidR="00B429BD">
        <w:rPr>
          <w:rFonts w:ascii="Calibri" w:hAnsi="Calibri"/>
          <w:b/>
          <w:bCs/>
        </w:rPr>
        <w:t>Rozvoj exportních pří</w:t>
      </w:r>
      <w:r w:rsidR="00385C5B">
        <w:rPr>
          <w:rFonts w:ascii="Calibri" w:hAnsi="Calibri"/>
          <w:b/>
          <w:bCs/>
        </w:rPr>
        <w:t>ležitostí společnosti SANS SOUCI</w:t>
      </w:r>
      <w:r w:rsidR="00855EE2" w:rsidRPr="00705959">
        <w:rPr>
          <w:rFonts w:ascii="Calibri" w:hAnsi="Calibri"/>
          <w:bCs/>
        </w:rPr>
        <w:t>“</w:t>
      </w:r>
      <w:r w:rsidRPr="00705959">
        <w:rPr>
          <w:rFonts w:ascii="Calibri" w:hAnsi="Calibri"/>
          <w:bCs/>
        </w:rPr>
        <w:t xml:space="preserve"> (dále jen jako „zakázka“) </w:t>
      </w:r>
      <w:r w:rsidR="00705959" w:rsidRPr="00705959">
        <w:rPr>
          <w:rFonts w:ascii="Calibri" w:hAnsi="Calibri"/>
          <w:bCs/>
        </w:rPr>
        <w:t>v souladu s Pravidly pro výběr dodavatelů č.j. MPO 29205/17/61100 platnými ke dni 2. 5. 2017 v rámci</w:t>
      </w:r>
      <w:r w:rsidR="00705959" w:rsidRPr="00705959">
        <w:rPr>
          <w:rFonts w:ascii="Calibri" w:hAnsi="Calibri"/>
          <w:b/>
          <w:bCs/>
        </w:rPr>
        <w:t xml:space="preserve"> </w:t>
      </w:r>
      <w:r w:rsidR="00705959" w:rsidRPr="00705959">
        <w:rPr>
          <w:rFonts w:ascii="Calibri" w:hAnsi="Calibri"/>
          <w:bCs/>
        </w:rPr>
        <w:t xml:space="preserve">projektu s názvem </w:t>
      </w:r>
      <w:r w:rsidR="00705959" w:rsidRPr="00705959">
        <w:rPr>
          <w:rFonts w:ascii="Calibri" w:hAnsi="Calibri"/>
          <w:b/>
          <w:bCs/>
        </w:rPr>
        <w:t>„</w:t>
      </w:r>
      <w:r w:rsidR="00B429BD">
        <w:rPr>
          <w:rFonts w:ascii="Calibri" w:hAnsi="Calibri"/>
          <w:b/>
          <w:bCs/>
        </w:rPr>
        <w:t>Rozvoj exportních příležitostí společnosti SANS SOUCI</w:t>
      </w:r>
      <w:r w:rsidR="00705959" w:rsidRPr="00705959">
        <w:rPr>
          <w:rFonts w:ascii="Calibri" w:hAnsi="Calibri"/>
          <w:b/>
          <w:bCs/>
        </w:rPr>
        <w:t>“</w:t>
      </w:r>
      <w:r w:rsidR="00705959" w:rsidRPr="00705959">
        <w:rPr>
          <w:rFonts w:ascii="Calibri" w:hAnsi="Calibri"/>
          <w:bCs/>
        </w:rPr>
        <w:t xml:space="preserve"> spolufinancovaného</w:t>
      </w:r>
      <w:r w:rsidR="00705959" w:rsidRPr="00705959">
        <w:rPr>
          <w:rFonts w:ascii="Calibri" w:hAnsi="Calibri"/>
          <w:b/>
          <w:bCs/>
        </w:rPr>
        <w:t xml:space="preserve"> </w:t>
      </w:r>
      <w:r w:rsidR="00705959" w:rsidRPr="00705959">
        <w:rPr>
          <w:rFonts w:ascii="Calibri" w:hAnsi="Calibri"/>
          <w:bCs/>
        </w:rPr>
        <w:t>z</w:t>
      </w:r>
      <w:r w:rsidR="00705959" w:rsidRPr="00705959">
        <w:rPr>
          <w:rFonts w:ascii="Calibri" w:hAnsi="Calibri"/>
          <w:b/>
          <w:bCs/>
        </w:rPr>
        <w:t> </w:t>
      </w:r>
      <w:r w:rsidR="00705959" w:rsidRPr="00705959">
        <w:rPr>
          <w:rFonts w:ascii="Calibri" w:hAnsi="Calibri"/>
          <w:bCs/>
        </w:rPr>
        <w:t>Operačního programu Podnikání a inovace pro konkurenceschopnost, program Marketing, prioritní osa 01.2 „Rozvoj podnikání a konkurenceschopnosti ma</w:t>
      </w:r>
      <w:r w:rsidR="00B429BD">
        <w:rPr>
          <w:rFonts w:ascii="Calibri" w:hAnsi="Calibri"/>
          <w:bCs/>
        </w:rPr>
        <w:t xml:space="preserve">lých a středních podniků“, </w:t>
      </w:r>
      <w:r w:rsidR="00385C5B" w:rsidRPr="00385C5B">
        <w:rPr>
          <w:rFonts w:ascii="Calibri" w:hAnsi="Calibri"/>
          <w:bCs/>
        </w:rPr>
        <w:t>01_15_016 MARKETING – I. VÝZVA – INDIVIDUÁLNÍ ÚČASTI NA VÝSTAVÁCH A VELETRZÍCH, registrační číslo projektu: CZ.01.2.111/0.0/0.0/15_016/0005626</w:t>
      </w:r>
      <w:r w:rsidR="00705959">
        <w:rPr>
          <w:rFonts w:ascii="Calibri" w:hAnsi="Calibri"/>
          <w:bCs/>
        </w:rPr>
        <w:t xml:space="preserve"> </w:t>
      </w:r>
      <w:r w:rsidRPr="00705959">
        <w:rPr>
          <w:rFonts w:ascii="Calibri" w:eastAsia="Times New Roman" w:hAnsi="Calibri" w:cs="Times New Roman"/>
        </w:rPr>
        <w:t xml:space="preserve">mezi objednatelem, jakožto zadavatelem zakázky, a dodavatelem, jakožto vybraným </w:t>
      </w:r>
      <w:r w:rsidR="008F6C89" w:rsidRPr="00705959">
        <w:rPr>
          <w:rFonts w:ascii="Calibri" w:eastAsia="Times New Roman" w:hAnsi="Calibri" w:cs="Times New Roman"/>
        </w:rPr>
        <w:t>dodavatelem</w:t>
      </w:r>
      <w:r w:rsidRPr="00705959">
        <w:rPr>
          <w:rFonts w:ascii="Calibri" w:eastAsia="Times New Roman" w:hAnsi="Calibri" w:cs="Times New Roman"/>
        </w:rPr>
        <w:t>.</w:t>
      </w:r>
    </w:p>
    <w:p w14:paraId="62A76EEF" w14:textId="5675863F" w:rsidR="00A4369B" w:rsidRPr="000C3A9B" w:rsidRDefault="005E70DF" w:rsidP="005F04E6">
      <w:pPr>
        <w:numPr>
          <w:ilvl w:val="1"/>
          <w:numId w:val="1"/>
        </w:numPr>
        <w:spacing w:before="120" w:after="0" w:line="240" w:lineRule="auto"/>
        <w:ind w:left="0" w:hanging="567"/>
        <w:jc w:val="both"/>
        <w:outlineLvl w:val="1"/>
        <w:rPr>
          <w:rFonts w:ascii="Calibri" w:eastAsia="Times New Roman" w:hAnsi="Calibri" w:cs="Times New Roman"/>
        </w:rPr>
      </w:pPr>
      <w:r w:rsidRPr="000C3A9B">
        <w:rPr>
          <w:rFonts w:ascii="Calibri" w:eastAsia="Times New Roman" w:hAnsi="Calibri" w:cs="Times New Roman"/>
        </w:rPr>
        <w:t xml:space="preserve">Účelem této smlouvy je </w:t>
      </w:r>
      <w:r w:rsidR="00233B3E">
        <w:rPr>
          <w:rFonts w:ascii="Calibri" w:eastAsia="Times New Roman" w:hAnsi="Calibri" w:cs="Times New Roman"/>
        </w:rPr>
        <w:t xml:space="preserve">materiální zajištění </w:t>
      </w:r>
      <w:r w:rsidRPr="000C3A9B">
        <w:rPr>
          <w:rFonts w:ascii="Calibri" w:eastAsia="Times New Roman" w:hAnsi="Calibri" w:cs="Times New Roman"/>
        </w:rPr>
        <w:t xml:space="preserve">propagace společnosti </w:t>
      </w:r>
      <w:r w:rsidR="00EE2258" w:rsidRPr="000C3A9B">
        <w:rPr>
          <w:rFonts w:ascii="Calibri" w:eastAsia="Times New Roman" w:hAnsi="Calibri" w:cs="Times New Roman"/>
        </w:rPr>
        <w:t>SANS SOUCI, s.r.o.</w:t>
      </w:r>
      <w:r w:rsidR="00891543" w:rsidRPr="000C3A9B">
        <w:rPr>
          <w:rFonts w:ascii="Calibri" w:eastAsia="Times New Roman" w:hAnsi="Calibri" w:cs="Times New Roman"/>
        </w:rPr>
        <w:t xml:space="preserve">, zejména </w:t>
      </w:r>
      <w:r w:rsidR="00EE2258" w:rsidRPr="000C3A9B">
        <w:rPr>
          <w:rFonts w:ascii="Calibri" w:eastAsia="Times New Roman" w:hAnsi="Calibri" w:cs="Times New Roman"/>
        </w:rPr>
        <w:t>designerského sortimentu</w:t>
      </w:r>
      <w:r w:rsidR="00855EE2" w:rsidRPr="000C3A9B">
        <w:rPr>
          <w:rFonts w:ascii="Calibri" w:eastAsia="Times New Roman" w:hAnsi="Calibri" w:cs="Times New Roman"/>
        </w:rPr>
        <w:t>,</w:t>
      </w:r>
      <w:r w:rsidR="005E0E69" w:rsidRPr="000C3A9B">
        <w:rPr>
          <w:rFonts w:ascii="Calibri" w:eastAsia="Times New Roman" w:hAnsi="Calibri" w:cs="Times New Roman"/>
        </w:rPr>
        <w:t xml:space="preserve"> na v</w:t>
      </w:r>
      <w:r w:rsidR="00891543" w:rsidRPr="000C3A9B">
        <w:rPr>
          <w:rFonts w:ascii="Calibri" w:eastAsia="Times New Roman" w:hAnsi="Calibri" w:cs="Times New Roman"/>
        </w:rPr>
        <w:t>eletr</w:t>
      </w:r>
      <w:r w:rsidR="00EE2258" w:rsidRPr="000C3A9B">
        <w:rPr>
          <w:rFonts w:ascii="Calibri" w:eastAsia="Times New Roman" w:hAnsi="Calibri" w:cs="Times New Roman"/>
        </w:rPr>
        <w:t>hu</w:t>
      </w:r>
      <w:r w:rsidR="00891543" w:rsidRPr="000C3A9B">
        <w:rPr>
          <w:rFonts w:ascii="Calibri" w:eastAsia="Times New Roman" w:hAnsi="Calibri" w:cs="Times New Roman"/>
        </w:rPr>
        <w:t xml:space="preserve"> pořádan</w:t>
      </w:r>
      <w:r w:rsidR="00EE2258" w:rsidRPr="000C3A9B">
        <w:rPr>
          <w:rFonts w:ascii="Calibri" w:eastAsia="Times New Roman" w:hAnsi="Calibri" w:cs="Times New Roman"/>
        </w:rPr>
        <w:t>ého</w:t>
      </w:r>
      <w:r w:rsidR="00891543" w:rsidRPr="000C3A9B">
        <w:rPr>
          <w:rFonts w:ascii="Calibri" w:eastAsia="Times New Roman" w:hAnsi="Calibri" w:cs="Times New Roman"/>
        </w:rPr>
        <w:t xml:space="preserve"> v</w:t>
      </w:r>
      <w:r w:rsidR="00EE2258" w:rsidRPr="000C3A9B">
        <w:rPr>
          <w:rFonts w:ascii="Calibri" w:eastAsia="Times New Roman" w:hAnsi="Calibri" w:cs="Times New Roman"/>
        </w:rPr>
        <w:t xml:space="preserve"> </w:t>
      </w:r>
      <w:r w:rsidR="00556328">
        <w:rPr>
          <w:rFonts w:ascii="Calibri" w:eastAsia="Times New Roman" w:hAnsi="Calibri" w:cs="Times New Roman"/>
        </w:rPr>
        <w:t>Londýně</w:t>
      </w:r>
      <w:r w:rsidR="005E0E69" w:rsidRPr="000C3A9B">
        <w:rPr>
          <w:rFonts w:ascii="Calibri" w:eastAsia="Times New Roman" w:hAnsi="Calibri" w:cs="Times New Roman"/>
        </w:rPr>
        <w:t xml:space="preserve">, s cílem zvýšení mezinárodní konkurenceschopnosti </w:t>
      </w:r>
      <w:r w:rsidR="00556328">
        <w:rPr>
          <w:rFonts w:ascii="Calibri" w:eastAsia="Times New Roman" w:hAnsi="Calibri" w:cs="Times New Roman"/>
        </w:rPr>
        <w:t>objednatele</w:t>
      </w:r>
      <w:r w:rsidR="005E0E69" w:rsidRPr="000C3A9B">
        <w:rPr>
          <w:rFonts w:ascii="Calibri" w:eastAsia="Times New Roman" w:hAnsi="Calibri" w:cs="Times New Roman"/>
        </w:rPr>
        <w:t xml:space="preserve"> a zvýšení možnosti mezinárodní expanze.</w:t>
      </w:r>
      <w:r w:rsidR="00471470" w:rsidRPr="000C3A9B">
        <w:rPr>
          <w:rFonts w:ascii="Calibri" w:eastAsia="Times New Roman" w:hAnsi="Calibri" w:cs="Times New Roman"/>
        </w:rPr>
        <w:t xml:space="preserve"> Bližší informace o vystavovaných exponátech jsou k dispozici na internetových stránkách objednatele </w:t>
      </w:r>
      <w:hyperlink r:id="rId10" w:history="1">
        <w:r w:rsidR="000C3A9B" w:rsidRPr="000C3A9B">
          <w:rPr>
            <w:rStyle w:val="Hypertextovodkaz"/>
          </w:rPr>
          <w:t>http://ss-gd.com/</w:t>
        </w:r>
      </w:hyperlink>
      <w:r w:rsidR="00A4369B" w:rsidRPr="000C3A9B">
        <w:rPr>
          <w:rFonts w:ascii="Calibri" w:eastAsia="Times New Roman" w:hAnsi="Calibri" w:cs="Times New Roman"/>
        </w:rPr>
        <w:t>.</w:t>
      </w:r>
    </w:p>
    <w:p w14:paraId="4C579F50" w14:textId="77777777" w:rsidR="00891543" w:rsidRPr="00891543" w:rsidRDefault="00891543" w:rsidP="000F6AF6">
      <w:pPr>
        <w:widowControl w:val="0"/>
        <w:spacing w:before="480" w:after="0" w:line="240" w:lineRule="auto"/>
        <w:jc w:val="center"/>
        <w:rPr>
          <w:rFonts w:ascii="Calibri" w:eastAsia="Times New Roman" w:hAnsi="Calibri" w:cs="Times New Roman"/>
          <w:b/>
          <w:bCs/>
        </w:rPr>
      </w:pPr>
      <w:r w:rsidRPr="000C3A9B">
        <w:rPr>
          <w:rFonts w:ascii="Calibri" w:eastAsia="Times New Roman" w:hAnsi="Calibri" w:cs="Times New Roman"/>
          <w:b/>
          <w:bCs/>
        </w:rPr>
        <w:t>II.</w:t>
      </w:r>
    </w:p>
    <w:p w14:paraId="5887ADC2" w14:textId="77777777" w:rsidR="00891543" w:rsidRPr="00891543" w:rsidRDefault="00891543" w:rsidP="00891543">
      <w:pPr>
        <w:widowControl w:val="0"/>
        <w:autoSpaceDE w:val="0"/>
        <w:autoSpaceDN w:val="0"/>
        <w:spacing w:after="0" w:line="240" w:lineRule="auto"/>
        <w:jc w:val="center"/>
        <w:outlineLvl w:val="0"/>
        <w:rPr>
          <w:rFonts w:ascii="Calibri" w:eastAsia="Times New Roman" w:hAnsi="Calibri" w:cs="Times New Roman"/>
          <w:b/>
          <w:snapToGrid w:val="0"/>
        </w:rPr>
      </w:pPr>
      <w:r w:rsidRPr="00891543">
        <w:rPr>
          <w:rFonts w:ascii="Calibri" w:eastAsia="Times New Roman" w:hAnsi="Calibri" w:cs="Times New Roman"/>
          <w:b/>
          <w:snapToGrid w:val="0"/>
        </w:rPr>
        <w:t>Předmět smlouvy</w:t>
      </w:r>
    </w:p>
    <w:p w14:paraId="6821C251" w14:textId="3D335663" w:rsidR="00891543" w:rsidRPr="006C384D" w:rsidRDefault="00891543" w:rsidP="005F04E6">
      <w:pPr>
        <w:numPr>
          <w:ilvl w:val="1"/>
          <w:numId w:val="6"/>
        </w:numPr>
        <w:spacing w:before="120" w:after="60" w:line="240" w:lineRule="auto"/>
        <w:ind w:left="0" w:hanging="567"/>
        <w:jc w:val="both"/>
        <w:outlineLvl w:val="1"/>
        <w:rPr>
          <w:rFonts w:cs="Times New Roman"/>
        </w:rPr>
      </w:pPr>
      <w:r w:rsidRPr="006C384D">
        <w:rPr>
          <w:rFonts w:cs="Times New Roman"/>
        </w:rPr>
        <w:t xml:space="preserve">Předmětem této smlouvy je </w:t>
      </w:r>
      <w:r w:rsidR="005E0E69" w:rsidRPr="006C384D">
        <w:rPr>
          <w:rFonts w:cs="Times New Roman"/>
        </w:rPr>
        <w:t>kompletní zajištění výstavní expozic</w:t>
      </w:r>
      <w:r w:rsidR="00D243F4">
        <w:rPr>
          <w:rFonts w:cs="Times New Roman"/>
        </w:rPr>
        <w:t>e</w:t>
      </w:r>
      <w:r w:rsidR="005E0E69" w:rsidRPr="006C384D">
        <w:rPr>
          <w:rFonts w:cs="Times New Roman"/>
        </w:rPr>
        <w:t xml:space="preserve"> pro </w:t>
      </w:r>
      <w:r w:rsidR="000C3A9B">
        <w:rPr>
          <w:rFonts w:cs="Times New Roman"/>
          <w:b/>
        </w:rPr>
        <w:t xml:space="preserve">veletrh </w:t>
      </w:r>
      <w:r w:rsidR="00385C5B">
        <w:rPr>
          <w:rStyle w:val="dn"/>
          <w:b/>
          <w:bCs/>
          <w:u w:val="single"/>
        </w:rPr>
        <w:t xml:space="preserve">SLEEP EVENT </w:t>
      </w:r>
      <w:r w:rsidR="00595053">
        <w:rPr>
          <w:rStyle w:val="dn"/>
          <w:b/>
          <w:bCs/>
          <w:u w:val="single"/>
        </w:rPr>
        <w:t xml:space="preserve">LONDON, </w:t>
      </w:r>
      <w:r w:rsidR="00595053" w:rsidRPr="006C384D">
        <w:rPr>
          <w:rFonts w:cs="Times New Roman"/>
        </w:rPr>
        <w:t>kterého</w:t>
      </w:r>
      <w:r w:rsidR="00D243F4">
        <w:rPr>
          <w:rFonts w:cs="Times New Roman"/>
        </w:rPr>
        <w:t xml:space="preserve"> </w:t>
      </w:r>
      <w:r w:rsidR="005E0E69" w:rsidRPr="006C384D">
        <w:rPr>
          <w:rFonts w:cs="Times New Roman"/>
        </w:rPr>
        <w:t>se účastní objednatel (dále také jako „</w:t>
      </w:r>
      <w:r w:rsidR="005E0E69" w:rsidRPr="000A05AA">
        <w:rPr>
          <w:rFonts w:cs="Times New Roman"/>
          <w:b/>
        </w:rPr>
        <w:t>výstavní expozice</w:t>
      </w:r>
      <w:r w:rsidR="005E0E69" w:rsidRPr="006C384D">
        <w:rPr>
          <w:rFonts w:cs="Times New Roman"/>
        </w:rPr>
        <w:t>“) a poskytnutí všech souvisejících služeb, které jsou nezbytné ke splnění účelu této smlouvy.</w:t>
      </w:r>
    </w:p>
    <w:p w14:paraId="72288B45" w14:textId="77777777" w:rsidR="005E0E69" w:rsidRDefault="002D1863" w:rsidP="005F04E6">
      <w:pPr>
        <w:numPr>
          <w:ilvl w:val="1"/>
          <w:numId w:val="6"/>
        </w:numPr>
        <w:spacing w:before="120" w:after="60" w:line="240" w:lineRule="auto"/>
        <w:ind w:left="0" w:hanging="567"/>
        <w:jc w:val="both"/>
        <w:outlineLvl w:val="1"/>
        <w:rPr>
          <w:rFonts w:cs="Times New Roman"/>
        </w:rPr>
      </w:pPr>
      <w:r>
        <w:rPr>
          <w:rFonts w:cs="Times New Roman"/>
        </w:rPr>
        <w:t>Výstavní expozice bud</w:t>
      </w:r>
      <w:r w:rsidR="00EE2258">
        <w:rPr>
          <w:rFonts w:cs="Times New Roman"/>
        </w:rPr>
        <w:t>e</w:t>
      </w:r>
      <w:r>
        <w:rPr>
          <w:rFonts w:cs="Times New Roman"/>
        </w:rPr>
        <w:t xml:space="preserve"> instalován</w:t>
      </w:r>
      <w:r w:rsidR="00EE2258">
        <w:rPr>
          <w:rFonts w:cs="Times New Roman"/>
        </w:rPr>
        <w:t>a</w:t>
      </w:r>
      <w:r w:rsidR="00D243F4">
        <w:rPr>
          <w:rFonts w:cs="Times New Roman"/>
        </w:rPr>
        <w:t xml:space="preserve"> </w:t>
      </w:r>
      <w:r>
        <w:rPr>
          <w:rFonts w:cs="Times New Roman"/>
        </w:rPr>
        <w:t>na veletr</w:t>
      </w:r>
      <w:r w:rsidR="00EE2258">
        <w:rPr>
          <w:rFonts w:cs="Times New Roman"/>
        </w:rPr>
        <w:t>hu</w:t>
      </w:r>
      <w:r w:rsidR="008600DE">
        <w:rPr>
          <w:rFonts w:cs="Times New Roman"/>
        </w:rPr>
        <w:t xml:space="preserve"> (dále též jako „</w:t>
      </w:r>
      <w:r w:rsidR="008600DE" w:rsidRPr="008600DE">
        <w:rPr>
          <w:rFonts w:cs="Times New Roman"/>
          <w:b/>
        </w:rPr>
        <w:t>akce</w:t>
      </w:r>
      <w:r w:rsidR="008600DE">
        <w:rPr>
          <w:rFonts w:cs="Times New Roman"/>
        </w:rPr>
        <w:t>“)</w:t>
      </w:r>
      <w:r w:rsidR="005E0E69" w:rsidRPr="005E0E69">
        <w:rPr>
          <w:rFonts w:cs="Times New Roman"/>
        </w:rPr>
        <w:t>:</w:t>
      </w:r>
    </w:p>
    <w:p w14:paraId="7D8E4029" w14:textId="745E5D59" w:rsidR="00385C5B" w:rsidRPr="00385C5B" w:rsidRDefault="00385C5B" w:rsidP="00385C5B">
      <w:pPr>
        <w:pStyle w:val="Odstavecseseznamem"/>
        <w:numPr>
          <w:ilvl w:val="0"/>
          <w:numId w:val="38"/>
        </w:numPr>
        <w:spacing w:after="0"/>
        <w:jc w:val="both"/>
        <w:outlineLvl w:val="1"/>
        <w:rPr>
          <w:rStyle w:val="dn"/>
          <w:rFonts w:ascii="Calibri" w:eastAsia="Times New Roman" w:hAnsi="Calibri" w:cs="Times New Roman"/>
        </w:rPr>
      </w:pPr>
      <w:r w:rsidRPr="00385C5B">
        <w:rPr>
          <w:rStyle w:val="dn"/>
          <w:b/>
          <w:bCs/>
          <w:u w:val="single"/>
        </w:rPr>
        <w:t>SLEEP EVENT LONDON pořádaný v Londýně v termínu  21. - 22. 11. 2017</w:t>
      </w:r>
      <w:r>
        <w:rPr>
          <w:rStyle w:val="dn"/>
          <w:b/>
          <w:bCs/>
          <w:u w:val="single"/>
        </w:rPr>
        <w:t>.</w:t>
      </w:r>
      <w:r w:rsidRPr="00385C5B">
        <w:rPr>
          <w:rStyle w:val="dn"/>
          <w:b/>
          <w:bCs/>
        </w:rPr>
        <w:t xml:space="preserve"> </w:t>
      </w:r>
    </w:p>
    <w:p w14:paraId="4D7AB573" w14:textId="2EC85C10" w:rsidR="00F94258" w:rsidRPr="00F94258" w:rsidRDefault="005E0E69" w:rsidP="00F94258">
      <w:pPr>
        <w:numPr>
          <w:ilvl w:val="1"/>
          <w:numId w:val="6"/>
        </w:numPr>
        <w:spacing w:after="0"/>
        <w:ind w:left="0" w:hanging="567"/>
        <w:jc w:val="both"/>
        <w:outlineLvl w:val="1"/>
        <w:rPr>
          <w:rFonts w:ascii="Calibri" w:eastAsia="Times New Roman" w:hAnsi="Calibri" w:cs="Times New Roman"/>
        </w:rPr>
      </w:pPr>
      <w:r w:rsidRPr="00EE2258">
        <w:rPr>
          <w:rFonts w:ascii="Calibri" w:eastAsia="Times New Roman" w:hAnsi="Calibri" w:cs="Times New Roman"/>
        </w:rPr>
        <w:t>Dodavatel pro objednatele na předmětn</w:t>
      </w:r>
      <w:r w:rsidR="00233B3E">
        <w:rPr>
          <w:rFonts w:ascii="Calibri" w:eastAsia="Times New Roman" w:hAnsi="Calibri" w:cs="Times New Roman"/>
        </w:rPr>
        <w:t xml:space="preserve">ém </w:t>
      </w:r>
      <w:r w:rsidRPr="00EE2258">
        <w:rPr>
          <w:rFonts w:ascii="Calibri" w:eastAsia="Times New Roman" w:hAnsi="Calibri" w:cs="Times New Roman"/>
        </w:rPr>
        <w:t>veletr</w:t>
      </w:r>
      <w:r w:rsidR="00233B3E">
        <w:rPr>
          <w:rFonts w:ascii="Calibri" w:eastAsia="Times New Roman" w:hAnsi="Calibri" w:cs="Times New Roman"/>
        </w:rPr>
        <w:t>hu</w:t>
      </w:r>
      <w:r w:rsidRPr="00EE2258">
        <w:rPr>
          <w:rFonts w:ascii="Calibri" w:eastAsia="Times New Roman" w:hAnsi="Calibri" w:cs="Times New Roman"/>
        </w:rPr>
        <w:t xml:space="preserve"> zajistí zhotovení výstavní expozice z dílů tak, aby žádná použitá část nevykazovala známky poškození, opotřebení nebo aby jinak snižovala její kval</w:t>
      </w:r>
      <w:r w:rsidR="00DE1E02">
        <w:rPr>
          <w:rFonts w:ascii="Calibri" w:eastAsia="Times New Roman" w:hAnsi="Calibri" w:cs="Times New Roman"/>
        </w:rPr>
        <w:t xml:space="preserve">itu, nájem výstavářských prvků a technického </w:t>
      </w:r>
      <w:r w:rsidRPr="00EE2258">
        <w:rPr>
          <w:rFonts w:ascii="Calibri" w:eastAsia="Times New Roman" w:hAnsi="Calibri" w:cs="Times New Roman"/>
        </w:rPr>
        <w:t xml:space="preserve">vybavení dle specifikace </w:t>
      </w:r>
      <w:r w:rsidR="0047306F" w:rsidRPr="00EE2258">
        <w:rPr>
          <w:rFonts w:ascii="Calibri" w:eastAsia="Times New Roman" w:hAnsi="Calibri" w:cs="Times New Roman"/>
        </w:rPr>
        <w:t xml:space="preserve">objednatele </w:t>
      </w:r>
      <w:r w:rsidRPr="00EE2258">
        <w:rPr>
          <w:rFonts w:ascii="Calibri" w:eastAsia="Times New Roman" w:hAnsi="Calibri" w:cs="Times New Roman"/>
        </w:rPr>
        <w:t>po dobu trvání akce, montáž a demontáž výstavního zařízení, vybavení expozice, grafiku</w:t>
      </w:r>
      <w:r w:rsidR="00A4369B" w:rsidRPr="00EE2258">
        <w:rPr>
          <w:rFonts w:ascii="Calibri" w:eastAsia="Times New Roman" w:hAnsi="Calibri" w:cs="Times New Roman"/>
        </w:rPr>
        <w:t xml:space="preserve"> expozice</w:t>
      </w:r>
      <w:r w:rsidR="00F94258">
        <w:rPr>
          <w:rFonts w:ascii="Calibri" w:eastAsia="Times New Roman" w:hAnsi="Calibri" w:cs="Times New Roman"/>
        </w:rPr>
        <w:t>.</w:t>
      </w:r>
    </w:p>
    <w:p w14:paraId="1BCB35F1" w14:textId="130AD81C" w:rsidR="005E0E69" w:rsidRPr="00A82142" w:rsidRDefault="005E0E69" w:rsidP="005F04E6">
      <w:pPr>
        <w:numPr>
          <w:ilvl w:val="1"/>
          <w:numId w:val="6"/>
        </w:numPr>
        <w:spacing w:before="120" w:after="60" w:line="240" w:lineRule="auto"/>
        <w:ind w:left="0" w:hanging="567"/>
        <w:jc w:val="both"/>
        <w:outlineLvl w:val="1"/>
        <w:rPr>
          <w:rFonts w:ascii="Calibri" w:eastAsia="Times New Roman" w:hAnsi="Calibri" w:cs="Times New Roman"/>
        </w:rPr>
      </w:pPr>
      <w:r w:rsidRPr="00A82142">
        <w:rPr>
          <w:rFonts w:ascii="Calibri" w:eastAsia="Times New Roman" w:hAnsi="Calibri" w:cs="Times New Roman"/>
        </w:rPr>
        <w:t>Služby poskytované dodavatelem objednateli budou zahrnovat minimálně následující činnosti:</w:t>
      </w:r>
    </w:p>
    <w:p w14:paraId="5B3CC197" w14:textId="6A568129" w:rsidR="00F94258" w:rsidRPr="00055E19" w:rsidRDefault="00F94258" w:rsidP="00055E19">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rStyle w:val="dn"/>
          <w:b/>
          <w:bCs/>
        </w:rPr>
      </w:pPr>
      <w:r w:rsidRPr="005D35CA">
        <w:t xml:space="preserve">zpracování výstavní expozice v souladu s vizuálním návrhem, </w:t>
      </w:r>
      <w:r w:rsidRPr="00055E19">
        <w:rPr>
          <w:rStyle w:val="dn"/>
          <w:bCs/>
        </w:rPr>
        <w:t>který je uveden v </w:t>
      </w:r>
      <w:r w:rsidRPr="00055E19">
        <w:rPr>
          <w:rStyle w:val="dn"/>
          <w:b/>
          <w:bCs/>
        </w:rPr>
        <w:t xml:space="preserve">příloze č. </w:t>
      </w:r>
      <w:r w:rsidR="00233B3E" w:rsidRPr="00055E19">
        <w:rPr>
          <w:rStyle w:val="dn"/>
          <w:b/>
          <w:bCs/>
        </w:rPr>
        <w:t>3</w:t>
      </w:r>
      <w:r w:rsidRPr="00055E19">
        <w:rPr>
          <w:rStyle w:val="dn"/>
          <w:bCs/>
        </w:rPr>
        <w:t xml:space="preserve"> této smlouvy</w:t>
      </w:r>
      <w:r w:rsidR="00DE1E02" w:rsidRPr="00055E19">
        <w:rPr>
          <w:rStyle w:val="dn"/>
          <w:bCs/>
        </w:rPr>
        <w:t xml:space="preserve"> vyjma vybavení nábytkem (židle, stoly)</w:t>
      </w:r>
      <w:r w:rsidR="00055E19" w:rsidRPr="00055E19">
        <w:rPr>
          <w:rStyle w:val="dn"/>
          <w:bCs/>
        </w:rPr>
        <w:t xml:space="preserve"> a masivních dřevěných obkladů stěn a podlah</w:t>
      </w:r>
      <w:r w:rsidR="00055E19">
        <w:rPr>
          <w:rStyle w:val="dn"/>
          <w:bCs/>
        </w:rPr>
        <w:t xml:space="preserve"> a o</w:t>
      </w:r>
      <w:r w:rsidR="00055E19" w:rsidRPr="00055E19">
        <w:rPr>
          <w:rStyle w:val="dn"/>
          <w:bCs/>
        </w:rPr>
        <w:t>bklad</w:t>
      </w:r>
      <w:r w:rsidR="00055E19">
        <w:rPr>
          <w:rStyle w:val="dn"/>
          <w:bCs/>
        </w:rPr>
        <w:t>ů</w:t>
      </w:r>
      <w:r w:rsidR="00055E19" w:rsidRPr="00055E19">
        <w:rPr>
          <w:rStyle w:val="dn"/>
          <w:bCs/>
        </w:rPr>
        <w:t xml:space="preserve"> stěn z dřevěných forem na sklo</w:t>
      </w:r>
      <w:r w:rsidR="00DE1E02" w:rsidRPr="00055E19">
        <w:rPr>
          <w:rStyle w:val="dn"/>
          <w:bCs/>
        </w:rPr>
        <w:t>,</w:t>
      </w:r>
      <w:r w:rsidRPr="005D35CA">
        <w:t xml:space="preserve"> </w:t>
      </w:r>
      <w:r w:rsidR="00233B3E" w:rsidRPr="00055E19">
        <w:rPr>
          <w:rStyle w:val="dn"/>
          <w:bCs/>
        </w:rPr>
        <w:t xml:space="preserve">v rámci technického řešení výstavní expozice nesmí být uvedeny žádné rušivé prvky, nesmí být viditelné konstrukce, </w:t>
      </w:r>
      <w:r w:rsidRPr="005D35CA">
        <w:t>případně s úpravami dle finálního rozhodnutí pořadatele veletrhu ohledně rozlohy stánku a jeho</w:t>
      </w:r>
      <w:r>
        <w:t xml:space="preserve"> umístění v rámci výstavní haly</w:t>
      </w:r>
      <w:r w:rsidRPr="00055E19">
        <w:rPr>
          <w:bCs/>
        </w:rPr>
        <w:t>,</w:t>
      </w:r>
      <w:r w:rsidR="00233B3E" w:rsidRPr="00055E19">
        <w:rPr>
          <w:rStyle w:val="dn"/>
          <w:bCs/>
        </w:rPr>
        <w:t xml:space="preserve"> </w:t>
      </w:r>
    </w:p>
    <w:p w14:paraId="0A584FF7" w14:textId="71D49A72" w:rsidR="00E07EED" w:rsidRPr="004D6997" w:rsidRDefault="00E07EED" w:rsidP="00E07EED">
      <w:pPr>
        <w:pStyle w:val="Odstavecseseznamem"/>
        <w:numPr>
          <w:ilvl w:val="0"/>
          <w:numId w:val="33"/>
        </w:numPr>
        <w:pBdr>
          <w:top w:val="nil"/>
          <w:left w:val="nil"/>
          <w:bottom w:val="nil"/>
          <w:right w:val="nil"/>
          <w:between w:val="nil"/>
          <w:bar w:val="nil"/>
        </w:pBdr>
        <w:spacing w:before="120" w:after="120" w:line="240" w:lineRule="auto"/>
        <w:contextualSpacing w:val="0"/>
        <w:jc w:val="both"/>
        <w:outlineLvl w:val="0"/>
      </w:pPr>
      <w:r w:rsidRPr="004D6997">
        <w:t xml:space="preserve">zabezpečení komunikace s pořadatelem veletrhu ohledně technických záležitostí týkajících se konstrukce, služeb, řešení všech přípojek (elektřina, svoz odpadu, závěsné body na strop) a technických specifikací vztahujících se k výstavní expozici (schvalování </w:t>
      </w:r>
      <w:r w:rsidR="005D1F93">
        <w:t>objednatelem</w:t>
      </w:r>
      <w:r w:rsidRPr="004D6997">
        <w:t xml:space="preserve">), </w:t>
      </w:r>
    </w:p>
    <w:p w14:paraId="79006AE1" w14:textId="77777777" w:rsidR="00E07EED" w:rsidRPr="004D6997" w:rsidRDefault="00E07EED" w:rsidP="00E07EED">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rsidRPr="004D6997">
        <w:t xml:space="preserve">zajištění elektrických rozvodů, instalace zásuvek, osvětlení a ozvučení v rámci výstavní expozice, </w:t>
      </w:r>
    </w:p>
    <w:p w14:paraId="201123C4" w14:textId="4A8F1E3B" w:rsidR="00E07EED" w:rsidRPr="00E24C8F" w:rsidRDefault="00E07EED" w:rsidP="00E07EED">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bCs/>
        </w:rPr>
      </w:pPr>
      <w:r>
        <w:rPr>
          <w:bCs/>
        </w:rPr>
        <w:t>dodavatel</w:t>
      </w:r>
      <w:r w:rsidRPr="00E24C8F">
        <w:rPr>
          <w:bCs/>
        </w:rPr>
        <w:t xml:space="preserve"> se musí řídit a dodržet a respektovat podmínky stanovené pořadatelem veletrhu daných v manuálu vystavovatele, který obdrží na základě registrace do systému pořadatele veletrhu při podpisu </w:t>
      </w:r>
      <w:r>
        <w:rPr>
          <w:bCs/>
        </w:rPr>
        <w:t xml:space="preserve">této </w:t>
      </w:r>
      <w:r w:rsidRPr="00E24C8F">
        <w:rPr>
          <w:bCs/>
        </w:rPr>
        <w:t>smlouvy</w:t>
      </w:r>
      <w:r>
        <w:rPr>
          <w:bCs/>
        </w:rPr>
        <w:t xml:space="preserve"> s objednatelem</w:t>
      </w:r>
      <w:r w:rsidRPr="00E24C8F">
        <w:rPr>
          <w:bCs/>
        </w:rPr>
        <w:t>.</w:t>
      </w:r>
    </w:p>
    <w:p w14:paraId="4C95CA94" w14:textId="268FF86D" w:rsidR="00E07EED" w:rsidRPr="004D6997" w:rsidRDefault="00E07EED" w:rsidP="00E07EED">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b/>
          <w:bCs/>
        </w:rPr>
      </w:pPr>
      <w:r w:rsidRPr="004D6997">
        <w:lastRenderedPageBreak/>
        <w:t xml:space="preserve">pronájem a realizace výstavní expozice včetně instalace dle výstavní plochy veletrhu a v souladu s vizuálním návrhem </w:t>
      </w:r>
      <w:r w:rsidR="005D1F93">
        <w:t>objednatele</w:t>
      </w:r>
      <w:r w:rsidRPr="004D6997">
        <w:t xml:space="preserve"> a navrženým technickým řešením výstavní expozice </w:t>
      </w:r>
      <w:r>
        <w:t>dodavatelem</w:t>
      </w:r>
      <w:r w:rsidRPr="004D6997">
        <w:t>,</w:t>
      </w:r>
    </w:p>
    <w:p w14:paraId="29896855" w14:textId="23303A60" w:rsidR="00E07EED" w:rsidRPr="004D6997" w:rsidRDefault="00E07EED" w:rsidP="00E07EED">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rStyle w:val="dn"/>
          <w:b/>
          <w:bCs/>
        </w:rPr>
      </w:pPr>
      <w:r w:rsidRPr="004D6997">
        <w:rPr>
          <w:rStyle w:val="dn"/>
          <w:bCs/>
        </w:rPr>
        <w:t xml:space="preserve">zajištění zázemí a pronájem </w:t>
      </w:r>
      <w:r>
        <w:rPr>
          <w:rStyle w:val="dn"/>
          <w:bCs/>
        </w:rPr>
        <w:t>technického</w:t>
      </w:r>
      <w:r w:rsidRPr="004D6997">
        <w:rPr>
          <w:rStyle w:val="dn"/>
          <w:bCs/>
        </w:rPr>
        <w:t xml:space="preserve"> vybavení stánku v souladu s požadavky </w:t>
      </w:r>
      <w:r w:rsidR="00AC574A">
        <w:rPr>
          <w:rStyle w:val="dn"/>
          <w:bCs/>
        </w:rPr>
        <w:t>objednatele</w:t>
      </w:r>
      <w:r w:rsidRPr="004D6997">
        <w:rPr>
          <w:rStyle w:val="dn"/>
          <w:bCs/>
        </w:rPr>
        <w:t>,</w:t>
      </w:r>
      <w:r w:rsidRPr="004D6997">
        <w:t xml:space="preserve"> minimální specifikace </w:t>
      </w:r>
      <w:r>
        <w:t>technického</w:t>
      </w:r>
      <w:r w:rsidRPr="004D6997">
        <w:t xml:space="preserve"> vybavení výstavní expozice je uvedeno v </w:t>
      </w:r>
      <w:r w:rsidRPr="004D6997">
        <w:rPr>
          <w:rStyle w:val="dn"/>
          <w:b/>
          <w:bCs/>
        </w:rPr>
        <w:t xml:space="preserve">příloze č. </w:t>
      </w:r>
      <w:r w:rsidR="00AC574A">
        <w:rPr>
          <w:rStyle w:val="dn"/>
          <w:b/>
          <w:bCs/>
        </w:rPr>
        <w:t>2</w:t>
      </w:r>
      <w:r w:rsidRPr="004D6997">
        <w:rPr>
          <w:rStyle w:val="dn"/>
          <w:b/>
          <w:bCs/>
        </w:rPr>
        <w:t xml:space="preserve"> </w:t>
      </w:r>
      <w:r w:rsidRPr="004D6997">
        <w:t xml:space="preserve">této </w:t>
      </w:r>
      <w:r w:rsidR="00AC574A">
        <w:t>smlouvy</w:t>
      </w:r>
      <w:r w:rsidRPr="004D6997">
        <w:t>,</w:t>
      </w:r>
    </w:p>
    <w:p w14:paraId="1774532F" w14:textId="2C9DCEFC" w:rsidR="00E07EED" w:rsidRPr="004D6997" w:rsidRDefault="00E07EED" w:rsidP="00E07EED">
      <w:pPr>
        <w:pStyle w:val="Odstavecseseznamem"/>
        <w:numPr>
          <w:ilvl w:val="0"/>
          <w:numId w:val="33"/>
        </w:numPr>
        <w:pBdr>
          <w:top w:val="nil"/>
          <w:left w:val="nil"/>
          <w:bottom w:val="nil"/>
          <w:right w:val="nil"/>
          <w:between w:val="nil"/>
          <w:bar w:val="nil"/>
        </w:pBdr>
        <w:spacing w:before="120" w:after="0" w:line="240" w:lineRule="auto"/>
        <w:contextualSpacing w:val="0"/>
        <w:jc w:val="both"/>
        <w:outlineLvl w:val="0"/>
      </w:pPr>
      <w:r w:rsidRPr="004D6997">
        <w:t>rozmístění exponátů v rámci dispozice výstavní expozice je specifikované v </w:t>
      </w:r>
      <w:r w:rsidRPr="004D6997">
        <w:rPr>
          <w:b/>
        </w:rPr>
        <w:t xml:space="preserve">příloze č. </w:t>
      </w:r>
      <w:r w:rsidR="00AC574A">
        <w:rPr>
          <w:b/>
        </w:rPr>
        <w:t>3</w:t>
      </w:r>
      <w:r w:rsidRPr="004D6997">
        <w:rPr>
          <w:b/>
        </w:rPr>
        <w:t xml:space="preserve"> </w:t>
      </w:r>
      <w:r w:rsidRPr="004D6997">
        <w:t xml:space="preserve">této </w:t>
      </w:r>
      <w:r w:rsidR="00AC574A">
        <w:t>smlouvy</w:t>
      </w:r>
      <w:r w:rsidRPr="004D6997">
        <w:t>,</w:t>
      </w:r>
    </w:p>
    <w:p w14:paraId="64A7DE6E" w14:textId="7DF786AB" w:rsidR="00E07EED" w:rsidRPr="004D6997" w:rsidRDefault="00E07EED" w:rsidP="00B3557A">
      <w:pPr>
        <w:pStyle w:val="Odstavecseseznamem"/>
        <w:numPr>
          <w:ilvl w:val="0"/>
          <w:numId w:val="33"/>
        </w:numPr>
        <w:pBdr>
          <w:top w:val="nil"/>
          <w:left w:val="nil"/>
          <w:bottom w:val="nil"/>
          <w:right w:val="nil"/>
          <w:between w:val="nil"/>
          <w:bar w:val="nil"/>
        </w:pBdr>
        <w:spacing w:before="240" w:after="120" w:line="240" w:lineRule="auto"/>
        <w:contextualSpacing w:val="0"/>
        <w:jc w:val="both"/>
        <w:outlineLvl w:val="0"/>
      </w:pPr>
      <w:r w:rsidRPr="004D6997">
        <w:t>montáž a demontáž výstavní expozice závislé na časovém harmonogramu určeném pořadatelem veletrhu v</w:t>
      </w:r>
      <w:r>
        <w:t> časovém rozvrhu událostí v </w:t>
      </w:r>
      <w:r w:rsidRPr="00E24C8F">
        <w:rPr>
          <w:b/>
        </w:rPr>
        <w:t xml:space="preserve">příloze č. </w:t>
      </w:r>
      <w:r w:rsidR="00AC574A">
        <w:rPr>
          <w:b/>
        </w:rPr>
        <w:t>4</w:t>
      </w:r>
      <w:r>
        <w:t xml:space="preserve"> této </w:t>
      </w:r>
      <w:r w:rsidR="00AC574A">
        <w:t>smlouvy</w:t>
      </w:r>
      <w:r>
        <w:t>,</w:t>
      </w:r>
      <w:r w:rsidRPr="004D6997">
        <w:t xml:space="preserve"> který určuje přesné časové vymezení vstupu exponátů na výstaviště, dobu instalace a montáže stánku a vybavení a totéž po skončení veletrhu pro demontáž a odvoz. </w:t>
      </w:r>
    </w:p>
    <w:p w14:paraId="4B440644" w14:textId="77777777" w:rsidR="00A00DFE" w:rsidRPr="00A82142" w:rsidRDefault="006110C7" w:rsidP="00E15164">
      <w:pPr>
        <w:numPr>
          <w:ilvl w:val="1"/>
          <w:numId w:val="6"/>
        </w:numPr>
        <w:spacing w:before="120" w:after="60" w:line="240" w:lineRule="auto"/>
        <w:ind w:left="0" w:hanging="567"/>
        <w:jc w:val="both"/>
        <w:outlineLvl w:val="1"/>
        <w:rPr>
          <w:rFonts w:ascii="Calibri" w:eastAsia="Times New Roman" w:hAnsi="Calibri" w:cs="Times New Roman"/>
        </w:rPr>
      </w:pPr>
      <w:r w:rsidRPr="00A82142">
        <w:rPr>
          <w:rFonts w:ascii="Calibri" w:eastAsia="Times New Roman" w:hAnsi="Calibri" w:cs="Times New Roman"/>
        </w:rPr>
        <w:t>Předmět této smlouvy nezahrnuje</w:t>
      </w:r>
      <w:r w:rsidR="00A00DFE" w:rsidRPr="00A82142">
        <w:rPr>
          <w:rFonts w:ascii="Calibri" w:eastAsia="Times New Roman" w:hAnsi="Calibri" w:cs="Times New Roman"/>
        </w:rPr>
        <w:t>:</w:t>
      </w:r>
    </w:p>
    <w:p w14:paraId="20372003" w14:textId="77777777" w:rsidR="00C70783" w:rsidRDefault="00C70783" w:rsidP="00C70783">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t>nájem a poplatky související s výstavní plochou veletrhu,</w:t>
      </w:r>
    </w:p>
    <w:p w14:paraId="7DD3DDF1" w14:textId="7B003F43" w:rsidR="00C70783" w:rsidRDefault="00C70783" w:rsidP="00C70783">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t xml:space="preserve">pronájem nábytku (židle, stoly), které </w:t>
      </w:r>
      <w:r w:rsidR="00A82142">
        <w:t>m</w:t>
      </w:r>
      <w:r w:rsidR="00A638DF">
        <w:t>ohou být</w:t>
      </w:r>
      <w:r>
        <w:t xml:space="preserve"> zobrazeny v příloze č. </w:t>
      </w:r>
      <w:r w:rsidR="00A82142">
        <w:t>3</w:t>
      </w:r>
      <w:r>
        <w:t xml:space="preserve"> této </w:t>
      </w:r>
      <w:r w:rsidR="00A82142">
        <w:t>smlouvy</w:t>
      </w:r>
      <w:r>
        <w:t>,</w:t>
      </w:r>
    </w:p>
    <w:p w14:paraId="45B725FC" w14:textId="77777777" w:rsidR="00E07EED" w:rsidRPr="009346AE" w:rsidRDefault="00E07EED" w:rsidP="00E07EED">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rsidRPr="009346AE">
        <w:t>dodání a instalace masivních dřevěných obkladů stěn a podlah a o</w:t>
      </w:r>
      <w:r>
        <w:t>b</w:t>
      </w:r>
      <w:r w:rsidRPr="009346AE">
        <w:t>klad</w:t>
      </w:r>
      <w:r>
        <w:t>ů</w:t>
      </w:r>
      <w:r w:rsidRPr="009346AE">
        <w:t xml:space="preserve"> stěn</w:t>
      </w:r>
      <w:r>
        <w:t>y</w:t>
      </w:r>
      <w:r w:rsidRPr="009346AE">
        <w:t xml:space="preserve"> z dřevěných forem na sklo,</w:t>
      </w:r>
    </w:p>
    <w:p w14:paraId="5BB48FC2" w14:textId="725F0C67" w:rsidR="00C70783" w:rsidRDefault="00C70783" w:rsidP="00C70783">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t xml:space="preserve">dopravu, instalaci a zprovoznění vystavovaných exponátů, </w:t>
      </w:r>
    </w:p>
    <w:p w14:paraId="38FBE370" w14:textId="77777777" w:rsidR="00C70783" w:rsidRDefault="00C70783" w:rsidP="00C70783">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t>dopravu výstavní expozice a jejího vybavení na veletrh a zpět,</w:t>
      </w:r>
    </w:p>
    <w:p w14:paraId="52F622D0" w14:textId="34A00E45" w:rsidR="00055E19" w:rsidRPr="006F13D5" w:rsidRDefault="00055E19" w:rsidP="00055E19">
      <w:pPr>
        <w:pStyle w:val="Odstavecseseznamem"/>
        <w:numPr>
          <w:ilvl w:val="1"/>
          <w:numId w:val="33"/>
        </w:numPr>
        <w:pBdr>
          <w:top w:val="nil"/>
          <w:left w:val="nil"/>
          <w:bottom w:val="nil"/>
          <w:right w:val="nil"/>
          <w:between w:val="nil"/>
          <w:bar w:val="nil"/>
        </w:pBdr>
        <w:spacing w:after="120" w:line="240" w:lineRule="auto"/>
        <w:contextualSpacing w:val="0"/>
        <w:jc w:val="both"/>
        <w:outlineLvl w:val="0"/>
        <w:rPr>
          <w:color w:val="000000"/>
        </w:rPr>
      </w:pPr>
      <w:r w:rsidRPr="006F13D5">
        <w:t xml:space="preserve">doprava výstavní expozice bude zabezpečována </w:t>
      </w:r>
      <w:r>
        <w:t>objednatelem</w:t>
      </w:r>
      <w:r w:rsidRPr="006F13D5">
        <w:t xml:space="preserve"> přes externí firmu. Výstavní expozice musí být připravena a řádně zabalena k naložení externí firmou</w:t>
      </w:r>
      <w:r>
        <w:t xml:space="preserve"> objednatele</w:t>
      </w:r>
      <w:r w:rsidRPr="006F13D5">
        <w:t xml:space="preserve"> nejpozději </w:t>
      </w:r>
      <w:r w:rsidRPr="006F13D5">
        <w:rPr>
          <w:color w:val="000000"/>
        </w:rPr>
        <w:t>v 9:00 hod v pondělí 13. 11.</w:t>
      </w:r>
      <w:r w:rsidRPr="006F13D5">
        <w:t xml:space="preserve"> 2017,</w:t>
      </w:r>
    </w:p>
    <w:p w14:paraId="47A2580F" w14:textId="77777777" w:rsidR="00055E19" w:rsidRPr="006F13D5" w:rsidRDefault="00055E19" w:rsidP="00055E19">
      <w:pPr>
        <w:pStyle w:val="Odstavecseseznamem"/>
        <w:numPr>
          <w:ilvl w:val="1"/>
          <w:numId w:val="33"/>
        </w:numPr>
        <w:pBdr>
          <w:top w:val="nil"/>
          <w:left w:val="nil"/>
          <w:bottom w:val="nil"/>
          <w:right w:val="nil"/>
          <w:between w:val="nil"/>
          <w:bar w:val="nil"/>
        </w:pBdr>
        <w:spacing w:after="120" w:line="240" w:lineRule="auto"/>
        <w:contextualSpacing w:val="0"/>
        <w:jc w:val="both"/>
        <w:outlineLvl w:val="0"/>
      </w:pPr>
      <w:r w:rsidRPr="006F13D5">
        <w:t>výstavní expozice bude předána na základě předávacího protokolu o převzetí a dopravě výstavní expozice na místo dodání. Kontaktní osobou v tomto případě je Kateřina Tomášová – tel.: 739 445 377,</w:t>
      </w:r>
    </w:p>
    <w:p w14:paraId="3A1910C4" w14:textId="576F7F19" w:rsidR="00055E19" w:rsidRPr="006F13D5" w:rsidRDefault="00055E19" w:rsidP="00055E19">
      <w:pPr>
        <w:pStyle w:val="Odstavecseseznamem"/>
        <w:numPr>
          <w:ilvl w:val="1"/>
          <w:numId w:val="33"/>
        </w:numPr>
        <w:pBdr>
          <w:top w:val="nil"/>
          <w:left w:val="nil"/>
          <w:bottom w:val="nil"/>
          <w:right w:val="nil"/>
          <w:between w:val="nil"/>
          <w:bar w:val="nil"/>
        </w:pBdr>
        <w:spacing w:after="120" w:line="240" w:lineRule="auto"/>
        <w:contextualSpacing w:val="0"/>
        <w:jc w:val="both"/>
        <w:outlineLvl w:val="0"/>
      </w:pPr>
      <w:r w:rsidRPr="006F13D5">
        <w:t xml:space="preserve">na místě konání veletrhu bude </w:t>
      </w:r>
      <w:r>
        <w:t>objednatelem</w:t>
      </w:r>
      <w:r w:rsidRPr="006F13D5">
        <w:t xml:space="preserve"> vý</w:t>
      </w:r>
      <w:r>
        <w:t>stavní expozice předána dne 19. </w:t>
      </w:r>
      <w:r w:rsidRPr="006F13D5">
        <w:t>11.</w:t>
      </w:r>
      <w:r>
        <w:t> </w:t>
      </w:r>
      <w:r w:rsidRPr="006F13D5">
        <w:t>2017 v 9.00 hod v souladu s časovým harmonogramem veletrhu na základě předávacího protokolu o převzetí. Kontaktní osobou v tomto případě je Kateřina Tomášová – tel.: 739 445 377 a</w:t>
      </w:r>
    </w:p>
    <w:p w14:paraId="6EA4F675" w14:textId="77777777" w:rsidR="00055E19" w:rsidRPr="006F13D5" w:rsidRDefault="00055E19" w:rsidP="00055E19">
      <w:pPr>
        <w:pStyle w:val="Odstavecseseznamem"/>
        <w:numPr>
          <w:ilvl w:val="1"/>
          <w:numId w:val="33"/>
        </w:numPr>
        <w:pBdr>
          <w:top w:val="nil"/>
          <w:left w:val="nil"/>
          <w:bottom w:val="nil"/>
          <w:right w:val="nil"/>
          <w:between w:val="nil"/>
          <w:bar w:val="nil"/>
        </w:pBdr>
        <w:spacing w:after="120" w:line="240" w:lineRule="auto"/>
        <w:contextualSpacing w:val="0"/>
        <w:jc w:val="both"/>
        <w:outlineLvl w:val="0"/>
      </w:pPr>
      <w:r w:rsidRPr="006F13D5">
        <w:t>po demontáži výstavní expozice dle časového harmonogramu určeného pořadatelem veletrhu bude výstavní expozice předána k přepravě na základě předávacího protokolu. Kontaktní osobou v tomto případě je Kateřina Tomášová – tel.: 739 445 377.</w:t>
      </w:r>
    </w:p>
    <w:p w14:paraId="325110FC" w14:textId="7DA0A47C" w:rsidR="00C70783" w:rsidRDefault="00C70783" w:rsidP="00C70783">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t xml:space="preserve">náklady na objednané služby poskytované pořadatelem veletrhu. </w:t>
      </w:r>
    </w:p>
    <w:p w14:paraId="3E472E7F" w14:textId="1DEA0D06" w:rsidR="00CC12A3" w:rsidRPr="00CC12A3" w:rsidRDefault="00CC12A3" w:rsidP="00A00DFE">
      <w:pPr>
        <w:numPr>
          <w:ilvl w:val="1"/>
          <w:numId w:val="6"/>
        </w:numPr>
        <w:spacing w:before="120" w:after="60" w:line="240" w:lineRule="auto"/>
        <w:ind w:left="0" w:hanging="567"/>
        <w:jc w:val="both"/>
        <w:outlineLvl w:val="1"/>
        <w:rPr>
          <w:rFonts w:ascii="Calibri" w:eastAsia="Times New Roman" w:hAnsi="Calibri" w:cs="Times New Roman"/>
        </w:rPr>
      </w:pPr>
      <w:r w:rsidRPr="00CC12A3">
        <w:rPr>
          <w:rFonts w:ascii="Calibri" w:eastAsia="Times New Roman" w:hAnsi="Calibri" w:cs="Times New Roman"/>
        </w:rPr>
        <w:t>Velikost ploch</w:t>
      </w:r>
      <w:r w:rsidR="00D8355D">
        <w:rPr>
          <w:rFonts w:ascii="Calibri" w:eastAsia="Times New Roman" w:hAnsi="Calibri" w:cs="Times New Roman"/>
        </w:rPr>
        <w:t>y</w:t>
      </w:r>
      <w:r w:rsidRPr="00CC12A3">
        <w:rPr>
          <w:rFonts w:ascii="Calibri" w:eastAsia="Times New Roman" w:hAnsi="Calibri" w:cs="Times New Roman"/>
        </w:rPr>
        <w:t xml:space="preserve"> expozic</w:t>
      </w:r>
      <w:r w:rsidR="00D8355D">
        <w:rPr>
          <w:rFonts w:ascii="Calibri" w:eastAsia="Times New Roman" w:hAnsi="Calibri" w:cs="Times New Roman"/>
        </w:rPr>
        <w:t>e</w:t>
      </w:r>
      <w:r w:rsidRPr="00CC12A3">
        <w:rPr>
          <w:rFonts w:ascii="Calibri" w:eastAsia="Times New Roman" w:hAnsi="Calibri" w:cs="Times New Roman"/>
        </w:rPr>
        <w:t xml:space="preserve"> </w:t>
      </w:r>
      <w:r w:rsidR="00274E37" w:rsidRPr="00A00DFE">
        <w:rPr>
          <w:rFonts w:ascii="Calibri" w:eastAsia="Times New Roman" w:hAnsi="Calibri" w:cs="Times New Roman"/>
        </w:rPr>
        <w:t xml:space="preserve">objednatele </w:t>
      </w:r>
      <w:r w:rsidRPr="00CC12A3">
        <w:rPr>
          <w:rFonts w:ascii="Calibri" w:eastAsia="Times New Roman" w:hAnsi="Calibri" w:cs="Times New Roman"/>
        </w:rPr>
        <w:t>na veletr</w:t>
      </w:r>
      <w:r w:rsidR="00D8355D">
        <w:rPr>
          <w:rFonts w:ascii="Calibri" w:eastAsia="Times New Roman" w:hAnsi="Calibri" w:cs="Times New Roman"/>
        </w:rPr>
        <w:t>hu</w:t>
      </w:r>
      <w:r w:rsidRPr="00CC12A3">
        <w:rPr>
          <w:rFonts w:ascii="Calibri" w:eastAsia="Times New Roman" w:hAnsi="Calibri" w:cs="Times New Roman"/>
        </w:rPr>
        <w:t>:</w:t>
      </w:r>
    </w:p>
    <w:p w14:paraId="0939784D" w14:textId="77777777" w:rsidR="00A0444E" w:rsidRPr="006D55D2" w:rsidRDefault="00A0444E" w:rsidP="00A0444E">
      <w:pPr>
        <w:pStyle w:val="Odstavecseseznamem"/>
        <w:numPr>
          <w:ilvl w:val="0"/>
          <w:numId w:val="39"/>
        </w:numPr>
        <w:spacing w:after="120"/>
        <w:ind w:left="1134" w:hanging="425"/>
      </w:pPr>
      <w:r w:rsidRPr="00E24C8F">
        <w:t xml:space="preserve">Veletrh </w:t>
      </w:r>
      <w:r w:rsidRPr="00E24C8F">
        <w:rPr>
          <w:rStyle w:val="dn"/>
          <w:b/>
          <w:bCs/>
          <w:u w:val="single"/>
        </w:rPr>
        <w:t>SLEEP EVENT LONDON</w:t>
      </w:r>
      <w:r w:rsidRPr="00E24C8F">
        <w:t xml:space="preserve"> – 4 m x 9 m = </w:t>
      </w:r>
      <w:r w:rsidRPr="00E24C8F">
        <w:rPr>
          <w:b/>
        </w:rPr>
        <w:t>36 m</w:t>
      </w:r>
      <w:r w:rsidRPr="00E24C8F">
        <w:rPr>
          <w:b/>
          <w:vertAlign w:val="superscript"/>
        </w:rPr>
        <w:t>2</w:t>
      </w:r>
    </w:p>
    <w:p w14:paraId="74BB925D" w14:textId="77777777" w:rsidR="00891543" w:rsidRPr="00891543" w:rsidRDefault="00891543" w:rsidP="005F04E6">
      <w:pPr>
        <w:numPr>
          <w:ilvl w:val="1"/>
          <w:numId w:val="6"/>
        </w:numPr>
        <w:spacing w:before="120" w:after="60" w:line="240" w:lineRule="auto"/>
        <w:ind w:left="0" w:hanging="567"/>
        <w:jc w:val="both"/>
        <w:outlineLvl w:val="1"/>
        <w:rPr>
          <w:rFonts w:ascii="Calibri" w:eastAsia="Times New Roman" w:hAnsi="Calibri" w:cs="Times New Roman"/>
        </w:rPr>
      </w:pPr>
      <w:r w:rsidRPr="00891543">
        <w:rPr>
          <w:rFonts w:ascii="Calibri" w:eastAsia="Times New Roman" w:hAnsi="Calibri" w:cs="Times New Roman"/>
        </w:rPr>
        <w:t>Dodavatel se zavazuje, že provede služby blíže specifikované v této smlouvě řádně a odborně svým jménem, v požadované kvalitě a rozsahu, na vlastní náklady a odpovědnost.</w:t>
      </w:r>
    </w:p>
    <w:p w14:paraId="5AEAE0BC" w14:textId="019C25D9" w:rsidR="00891543" w:rsidRPr="00891543" w:rsidRDefault="00891543" w:rsidP="005F04E6">
      <w:pPr>
        <w:numPr>
          <w:ilvl w:val="1"/>
          <w:numId w:val="6"/>
        </w:numPr>
        <w:spacing w:before="120" w:after="60" w:line="240" w:lineRule="auto"/>
        <w:ind w:left="0" w:hanging="567"/>
        <w:jc w:val="both"/>
        <w:outlineLvl w:val="1"/>
        <w:rPr>
          <w:rFonts w:ascii="Calibri" w:eastAsia="Times New Roman" w:hAnsi="Calibri" w:cs="Times New Roman"/>
        </w:rPr>
      </w:pPr>
      <w:r w:rsidRPr="00891543">
        <w:rPr>
          <w:rFonts w:ascii="Calibri" w:eastAsia="Times New Roman" w:hAnsi="Calibri" w:cs="Times New Roman"/>
        </w:rPr>
        <w:t xml:space="preserve">Objednatel se zavazuje, že za podmínek stanovených v této smlouvě od dodavatele </w:t>
      </w:r>
      <w:r w:rsidR="00D75C29">
        <w:rPr>
          <w:rFonts w:ascii="Calibri" w:eastAsia="Times New Roman" w:hAnsi="Calibri" w:cs="Times New Roman"/>
        </w:rPr>
        <w:t xml:space="preserve">převezme </w:t>
      </w:r>
      <w:r w:rsidRPr="00891543">
        <w:rPr>
          <w:rFonts w:ascii="Calibri" w:eastAsia="Times New Roman" w:hAnsi="Calibri" w:cs="Times New Roman"/>
        </w:rPr>
        <w:t>služby specifikované v této smlouvě, zaplatí za ně dohodnutou cenu a poskytne dodavateli dohodnutou součinnost.</w:t>
      </w:r>
    </w:p>
    <w:p w14:paraId="7FBC7C50" w14:textId="77777777" w:rsidR="007C5E14" w:rsidRPr="000F6AF6" w:rsidRDefault="00891543" w:rsidP="005F04E6">
      <w:pPr>
        <w:numPr>
          <w:ilvl w:val="1"/>
          <w:numId w:val="6"/>
        </w:numPr>
        <w:spacing w:before="120" w:after="60" w:line="240" w:lineRule="auto"/>
        <w:ind w:left="0" w:hanging="567"/>
        <w:jc w:val="both"/>
        <w:outlineLvl w:val="1"/>
        <w:rPr>
          <w:rFonts w:ascii="Calibri" w:eastAsia="Times New Roman" w:hAnsi="Calibri" w:cs="Times New Roman"/>
        </w:rPr>
      </w:pPr>
      <w:r w:rsidRPr="00891543">
        <w:rPr>
          <w:rFonts w:ascii="Calibri" w:eastAsia="Times New Roman" w:hAnsi="Calibri" w:cs="Times New Roman"/>
        </w:rPr>
        <w:t xml:space="preserve">Dodavatel je rovněž povinen poskytovat služby, jež jsou předmětem této smlouvy, v souladu s právními předpisy České republiky, podle schválených technologických postupů stanovených </w:t>
      </w:r>
      <w:r w:rsidRPr="00891543">
        <w:rPr>
          <w:rFonts w:ascii="Calibri" w:eastAsia="Times New Roman" w:hAnsi="Calibri" w:cs="Times New Roman"/>
        </w:rPr>
        <w:lastRenderedPageBreak/>
        <w:t>platnými technickými normami a bezpečnostními předpisy, v souladu se současným standardem u používaných technologií a postupů pro tento typ práce tak, aby dodržel smluvenou jakost poskytovaných služeb.</w:t>
      </w:r>
    </w:p>
    <w:p w14:paraId="7CF9F81A" w14:textId="77777777" w:rsidR="00471470" w:rsidRPr="00471470" w:rsidRDefault="00CA7C58" w:rsidP="000F6AF6">
      <w:pPr>
        <w:widowControl w:val="0"/>
        <w:spacing w:before="480" w:after="0" w:line="240" w:lineRule="auto"/>
        <w:jc w:val="center"/>
        <w:rPr>
          <w:rFonts w:ascii="Calibri" w:eastAsia="Times New Roman" w:hAnsi="Calibri" w:cs="Times New Roman"/>
          <w:b/>
          <w:bCs/>
        </w:rPr>
      </w:pPr>
      <w:r>
        <w:rPr>
          <w:rFonts w:ascii="Calibri" w:eastAsia="Times New Roman" w:hAnsi="Calibri" w:cs="Times New Roman"/>
          <w:b/>
          <w:bCs/>
        </w:rPr>
        <w:t>III</w:t>
      </w:r>
      <w:r w:rsidR="00471470" w:rsidRPr="00471470">
        <w:rPr>
          <w:rFonts w:ascii="Calibri" w:eastAsia="Times New Roman" w:hAnsi="Calibri" w:cs="Times New Roman"/>
          <w:b/>
          <w:bCs/>
        </w:rPr>
        <w:t>.</w:t>
      </w:r>
    </w:p>
    <w:p w14:paraId="1CB00525" w14:textId="77777777" w:rsidR="00471470" w:rsidRPr="00471470" w:rsidRDefault="00471470" w:rsidP="00471470">
      <w:pPr>
        <w:widowControl w:val="0"/>
        <w:spacing w:after="0" w:line="240" w:lineRule="auto"/>
        <w:jc w:val="center"/>
        <w:rPr>
          <w:rFonts w:ascii="Calibri" w:eastAsia="Times New Roman" w:hAnsi="Calibri" w:cs="Times New Roman"/>
          <w:b/>
          <w:bCs/>
        </w:rPr>
      </w:pPr>
      <w:r w:rsidRPr="00471470">
        <w:rPr>
          <w:rFonts w:ascii="Calibri" w:eastAsia="Times New Roman" w:hAnsi="Calibri" w:cs="Times New Roman"/>
          <w:b/>
          <w:bCs/>
        </w:rPr>
        <w:t>Doba a místo plnění</w:t>
      </w:r>
    </w:p>
    <w:p w14:paraId="27C20E1F" w14:textId="77777777" w:rsidR="00471470" w:rsidRPr="00471470" w:rsidRDefault="00471470" w:rsidP="005F04E6">
      <w:pPr>
        <w:numPr>
          <w:ilvl w:val="1"/>
          <w:numId w:val="7"/>
        </w:numPr>
        <w:spacing w:before="120" w:after="60" w:line="240" w:lineRule="auto"/>
        <w:ind w:left="0" w:hanging="567"/>
        <w:jc w:val="both"/>
        <w:outlineLvl w:val="1"/>
        <w:rPr>
          <w:rFonts w:ascii="Calibri" w:eastAsia="Times New Roman" w:hAnsi="Calibri" w:cs="Times New Roman"/>
        </w:rPr>
      </w:pPr>
      <w:r w:rsidRPr="00471470">
        <w:rPr>
          <w:rFonts w:ascii="Calibri" w:eastAsia="Times New Roman" w:hAnsi="Calibri" w:cs="Times New Roman"/>
        </w:rPr>
        <w:t xml:space="preserve">Dodavatel se zavazuje </w:t>
      </w:r>
      <w:r w:rsidR="00CA7C58">
        <w:rPr>
          <w:rFonts w:ascii="Calibri" w:eastAsia="Times New Roman" w:hAnsi="Calibri" w:cs="Times New Roman"/>
        </w:rPr>
        <w:t xml:space="preserve">zahájit poskytování </w:t>
      </w:r>
      <w:r w:rsidRPr="00471470">
        <w:rPr>
          <w:rFonts w:ascii="Calibri" w:eastAsia="Times New Roman" w:hAnsi="Calibri" w:cs="Times New Roman"/>
        </w:rPr>
        <w:t>služ</w:t>
      </w:r>
      <w:r w:rsidR="00CA7C58">
        <w:rPr>
          <w:rFonts w:ascii="Calibri" w:eastAsia="Times New Roman" w:hAnsi="Calibri" w:cs="Times New Roman"/>
        </w:rPr>
        <w:t>eb</w:t>
      </w:r>
      <w:r w:rsidRPr="00471470">
        <w:rPr>
          <w:rFonts w:ascii="Calibri" w:eastAsia="Times New Roman" w:hAnsi="Calibri" w:cs="Times New Roman"/>
        </w:rPr>
        <w:t xml:space="preserve"> dle této smlouvy </w:t>
      </w:r>
      <w:r w:rsidR="00CA7C58">
        <w:rPr>
          <w:rFonts w:ascii="Calibri" w:eastAsia="Times New Roman" w:hAnsi="Calibri" w:cs="Times New Roman"/>
        </w:rPr>
        <w:t xml:space="preserve">neprodleně po uzavření této smlouvy. </w:t>
      </w:r>
    </w:p>
    <w:p w14:paraId="5AA47F25" w14:textId="3D831778" w:rsidR="002557FD" w:rsidRPr="00ED5107" w:rsidRDefault="00471470" w:rsidP="002557FD">
      <w:pPr>
        <w:numPr>
          <w:ilvl w:val="1"/>
          <w:numId w:val="7"/>
        </w:numPr>
        <w:spacing w:before="120" w:after="60" w:line="240" w:lineRule="auto"/>
        <w:ind w:left="0" w:hanging="567"/>
        <w:jc w:val="both"/>
        <w:outlineLvl w:val="1"/>
        <w:rPr>
          <w:rFonts w:ascii="Calibri" w:eastAsia="Times New Roman" w:hAnsi="Calibri" w:cs="Times New Roman"/>
        </w:rPr>
      </w:pPr>
      <w:r w:rsidRPr="00ED5107">
        <w:rPr>
          <w:rFonts w:ascii="Calibri" w:eastAsia="Times New Roman" w:hAnsi="Calibri" w:cs="Times New Roman"/>
        </w:rPr>
        <w:t>Předpokládaný harmonogram plnění služeb</w:t>
      </w:r>
      <w:r w:rsidR="000F6AF6" w:rsidRPr="00ED5107">
        <w:rPr>
          <w:rFonts w:ascii="Calibri" w:eastAsia="Times New Roman" w:hAnsi="Calibri" w:cs="Times New Roman"/>
        </w:rPr>
        <w:t>:</w:t>
      </w:r>
    </w:p>
    <w:p w14:paraId="73AE9E02" w14:textId="23DDD283" w:rsidR="00471470" w:rsidRPr="000F6AF6" w:rsidRDefault="00DB68E0" w:rsidP="00CA7C58">
      <w:pPr>
        <w:spacing w:before="120" w:after="60" w:line="240" w:lineRule="auto"/>
        <w:jc w:val="both"/>
        <w:outlineLvl w:val="1"/>
        <w:rPr>
          <w:rFonts w:ascii="Calibri" w:eastAsia="Times New Roman" w:hAnsi="Calibri" w:cs="Times New Roman"/>
        </w:rPr>
      </w:pPr>
      <w:r>
        <w:rPr>
          <w:rFonts w:ascii="Calibri" w:eastAsia="Times New Roman" w:hAnsi="Calibri" w:cs="Times New Roman"/>
        </w:rPr>
        <w:t>Dodavatel</w:t>
      </w:r>
      <w:r w:rsidR="00471470" w:rsidRPr="000F6AF6">
        <w:rPr>
          <w:rFonts w:ascii="Calibri" w:eastAsia="Times New Roman" w:hAnsi="Calibri" w:cs="Times New Roman"/>
        </w:rPr>
        <w:t xml:space="preserve"> se v případě montáže a demontáže výstavní expozice musí řídit propozicemi pořadatele veletrh</w:t>
      </w:r>
      <w:r w:rsidR="00050BCA">
        <w:rPr>
          <w:rFonts w:ascii="Calibri" w:eastAsia="Times New Roman" w:hAnsi="Calibri" w:cs="Times New Roman"/>
        </w:rPr>
        <w:t>u</w:t>
      </w:r>
      <w:r w:rsidR="00471470" w:rsidRPr="000F6AF6">
        <w:rPr>
          <w:rFonts w:ascii="Calibri" w:eastAsia="Times New Roman" w:hAnsi="Calibri" w:cs="Times New Roman"/>
        </w:rPr>
        <w:t>, jeho vydanými časovými harmonogramy vč. deadline a pokyny pro pohyb a činnosti v areálu výstaviště</w:t>
      </w:r>
      <w:r w:rsidR="000C3A9B">
        <w:rPr>
          <w:rFonts w:ascii="Calibri" w:eastAsia="Times New Roman" w:hAnsi="Calibri" w:cs="Times New Roman"/>
        </w:rPr>
        <w:t xml:space="preserve"> v souladu s </w:t>
      </w:r>
      <w:r w:rsidR="00296A6A">
        <w:rPr>
          <w:rFonts w:ascii="Calibri" w:eastAsia="Times New Roman" w:hAnsi="Calibri" w:cs="Times New Roman"/>
        </w:rPr>
        <w:t>m</w:t>
      </w:r>
      <w:r w:rsidR="000C3A9B">
        <w:rPr>
          <w:rFonts w:ascii="Calibri" w:eastAsia="Times New Roman" w:hAnsi="Calibri" w:cs="Times New Roman"/>
        </w:rPr>
        <w:t>anuálem vystavovatele</w:t>
      </w:r>
      <w:r w:rsidR="006830E6">
        <w:rPr>
          <w:rFonts w:ascii="Calibri" w:eastAsia="Times New Roman" w:hAnsi="Calibri" w:cs="Times New Roman"/>
        </w:rPr>
        <w:t>.</w:t>
      </w:r>
    </w:p>
    <w:p w14:paraId="0CF09E54" w14:textId="3F3EBF19" w:rsidR="00CA7C58" w:rsidRPr="008738E2" w:rsidRDefault="00471470" w:rsidP="005F04E6">
      <w:pPr>
        <w:numPr>
          <w:ilvl w:val="1"/>
          <w:numId w:val="7"/>
        </w:numPr>
        <w:spacing w:before="120" w:after="60" w:line="240" w:lineRule="auto"/>
        <w:ind w:left="0" w:hanging="567"/>
        <w:jc w:val="both"/>
        <w:outlineLvl w:val="1"/>
        <w:rPr>
          <w:rFonts w:ascii="Calibri" w:eastAsia="Times New Roman" w:hAnsi="Calibri" w:cs="Times New Roman"/>
        </w:rPr>
      </w:pPr>
      <w:r w:rsidRPr="008738E2">
        <w:rPr>
          <w:rFonts w:ascii="Calibri" w:eastAsia="Times New Roman" w:hAnsi="Calibri" w:cs="Times New Roman"/>
        </w:rPr>
        <w:t xml:space="preserve">Místem plnění této smlouvy </w:t>
      </w:r>
      <w:r w:rsidR="00CA7C58" w:rsidRPr="008738E2">
        <w:rPr>
          <w:rFonts w:ascii="Calibri" w:eastAsia="Times New Roman" w:hAnsi="Calibri" w:cs="Times New Roman"/>
        </w:rPr>
        <w:t>j</w:t>
      </w:r>
      <w:r w:rsidR="002557FD" w:rsidRPr="008738E2">
        <w:rPr>
          <w:rFonts w:ascii="Calibri" w:eastAsia="Times New Roman" w:hAnsi="Calibri" w:cs="Times New Roman"/>
        </w:rPr>
        <w:t>e</w:t>
      </w:r>
      <w:r w:rsidR="00CA7C58" w:rsidRPr="008738E2">
        <w:rPr>
          <w:rFonts w:ascii="Calibri" w:eastAsia="Times New Roman" w:hAnsi="Calibri" w:cs="Times New Roman"/>
        </w:rPr>
        <w:t xml:space="preserve"> míst</w:t>
      </w:r>
      <w:r w:rsidR="002557FD" w:rsidRPr="008738E2">
        <w:rPr>
          <w:rFonts w:ascii="Calibri" w:eastAsia="Times New Roman" w:hAnsi="Calibri" w:cs="Times New Roman"/>
        </w:rPr>
        <w:t>o</w:t>
      </w:r>
      <w:r w:rsidR="00CA7C58" w:rsidRPr="008738E2">
        <w:rPr>
          <w:rFonts w:ascii="Calibri" w:eastAsia="Times New Roman" w:hAnsi="Calibri" w:cs="Times New Roman"/>
        </w:rPr>
        <w:t xml:space="preserve"> konání</w:t>
      </w:r>
      <w:r w:rsidR="001B09A8" w:rsidRPr="008738E2">
        <w:rPr>
          <w:rFonts w:ascii="Calibri" w:eastAsia="Times New Roman" w:hAnsi="Calibri" w:cs="Times New Roman"/>
        </w:rPr>
        <w:t xml:space="preserve"> </w:t>
      </w:r>
      <w:r w:rsidR="006830E6" w:rsidRPr="008738E2">
        <w:rPr>
          <w:rFonts w:ascii="Calibri" w:eastAsia="Times New Roman" w:hAnsi="Calibri" w:cs="Times New Roman"/>
        </w:rPr>
        <w:t>veletrhu</w:t>
      </w:r>
      <w:r w:rsidR="00CA7C58" w:rsidRPr="008738E2">
        <w:rPr>
          <w:rFonts w:ascii="Calibri" w:eastAsia="Times New Roman" w:hAnsi="Calibri" w:cs="Times New Roman"/>
        </w:rPr>
        <w:t>.</w:t>
      </w:r>
    </w:p>
    <w:p w14:paraId="05F6A9B4" w14:textId="77777777" w:rsidR="00CA7C58" w:rsidRDefault="007A0B4E" w:rsidP="000F6AF6">
      <w:pPr>
        <w:widowControl w:val="0"/>
        <w:spacing w:before="480" w:after="0"/>
        <w:jc w:val="center"/>
        <w:rPr>
          <w:rFonts w:ascii="Calibri" w:hAnsi="Calibri"/>
          <w:b/>
          <w:bCs/>
        </w:rPr>
      </w:pPr>
      <w:r>
        <w:rPr>
          <w:rFonts w:ascii="Calibri" w:hAnsi="Calibri"/>
          <w:b/>
          <w:bCs/>
        </w:rPr>
        <w:t>I</w:t>
      </w:r>
      <w:r w:rsidR="00CA7C58" w:rsidRPr="00DA47A2">
        <w:rPr>
          <w:rFonts w:ascii="Calibri" w:hAnsi="Calibri"/>
          <w:b/>
          <w:bCs/>
        </w:rPr>
        <w:t>V.</w:t>
      </w:r>
    </w:p>
    <w:p w14:paraId="62D8FFCF" w14:textId="77777777" w:rsidR="00CA7C58" w:rsidRPr="00CA7C58" w:rsidRDefault="00CA7C58" w:rsidP="00CA7C58">
      <w:pPr>
        <w:widowControl w:val="0"/>
        <w:spacing w:after="120"/>
        <w:jc w:val="center"/>
        <w:rPr>
          <w:rFonts w:ascii="Calibri" w:hAnsi="Calibri"/>
          <w:b/>
          <w:bCs/>
        </w:rPr>
      </w:pPr>
      <w:r w:rsidRPr="00570090">
        <w:rPr>
          <w:rFonts w:ascii="Calibri" w:hAnsi="Calibri"/>
          <w:b/>
        </w:rPr>
        <w:t>Cena a úhrada nákladů</w:t>
      </w:r>
    </w:p>
    <w:p w14:paraId="39DA827D" w14:textId="77777777" w:rsidR="00CA7C58" w:rsidRPr="00CA7C58" w:rsidRDefault="00CA7C58" w:rsidP="005F04E6">
      <w:pPr>
        <w:numPr>
          <w:ilvl w:val="1"/>
          <w:numId w:val="8"/>
        </w:numPr>
        <w:spacing w:before="120" w:after="60" w:line="240" w:lineRule="auto"/>
        <w:ind w:left="0" w:hanging="567"/>
        <w:jc w:val="both"/>
        <w:outlineLvl w:val="1"/>
        <w:rPr>
          <w:rFonts w:ascii="Calibri" w:eastAsia="Times New Roman" w:hAnsi="Calibri" w:cs="Times New Roman"/>
        </w:rPr>
      </w:pPr>
      <w:r w:rsidRPr="00CA7C58">
        <w:rPr>
          <w:rFonts w:ascii="Calibri" w:eastAsia="Times New Roman" w:hAnsi="Calibri" w:cs="Times New Roman"/>
        </w:rPr>
        <w:t>Objednatel se tímto zavazuje zaplatit dodavateli za řádné plnění předmětu této smlouvy úplatu ve výši a za podmínek sjednaných touto smlouvou. Úplata za poskytování služeb dodavatelem dle této smlouvy byla mezi smluvními stranami sjednána jako cena smluvní ve smyslu zákona č. 526/1990 Sb., o cenách, ve znění pozdějších předpisů.</w:t>
      </w:r>
    </w:p>
    <w:p w14:paraId="0ECCCA88" w14:textId="5E64B7EB" w:rsidR="00471470" w:rsidRPr="00CA7C58" w:rsidRDefault="005C067F" w:rsidP="005F04E6">
      <w:pPr>
        <w:numPr>
          <w:ilvl w:val="1"/>
          <w:numId w:val="8"/>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 xml:space="preserve">Celková cena </w:t>
      </w:r>
      <w:r w:rsidR="00471470" w:rsidRPr="00CA7C58">
        <w:rPr>
          <w:rFonts w:ascii="Calibri" w:eastAsia="Times New Roman" w:hAnsi="Calibri" w:cs="Times New Roman"/>
        </w:rPr>
        <w:t xml:space="preserve">za splnění této smlouvy </w:t>
      </w:r>
      <w:r>
        <w:rPr>
          <w:rFonts w:ascii="Calibri" w:eastAsia="Times New Roman" w:hAnsi="Calibri" w:cs="Times New Roman"/>
        </w:rPr>
        <w:t>ob</w:t>
      </w:r>
      <w:r w:rsidR="00705959">
        <w:rPr>
          <w:rFonts w:ascii="Calibri" w:eastAsia="Times New Roman" w:hAnsi="Calibri" w:cs="Times New Roman"/>
        </w:rPr>
        <w:t xml:space="preserve">jednatelem, tj. celková cena za </w:t>
      </w:r>
      <w:r>
        <w:rPr>
          <w:rFonts w:ascii="Calibri" w:eastAsia="Times New Roman" w:hAnsi="Calibri" w:cs="Times New Roman"/>
        </w:rPr>
        <w:t>veletrh,</w:t>
      </w:r>
      <w:r w:rsidR="00471470" w:rsidRPr="00CA7C58">
        <w:rPr>
          <w:rFonts w:ascii="Calibri" w:eastAsia="Times New Roman" w:hAnsi="Calibri" w:cs="Times New Roman"/>
        </w:rPr>
        <w:t xml:space="preserve"> je sjednána v souladu s cenou, kterou prodávající nabídl v rámci </w:t>
      </w:r>
      <w:r>
        <w:rPr>
          <w:rFonts w:ascii="Calibri" w:eastAsia="Times New Roman" w:hAnsi="Calibri" w:cs="Times New Roman"/>
        </w:rPr>
        <w:t>výběrového řízení na zakázku a činí:</w:t>
      </w:r>
    </w:p>
    <w:p w14:paraId="61828411" w14:textId="49C5D5B3" w:rsidR="00471470" w:rsidRDefault="00471470" w:rsidP="00925473">
      <w:pPr>
        <w:widowControl w:val="0"/>
        <w:spacing w:after="60"/>
        <w:ind w:firstLine="708"/>
        <w:jc w:val="both"/>
        <w:rPr>
          <w:rFonts w:ascii="Calibri" w:hAnsi="Calibri" w:cs="Calibri"/>
          <w:b/>
          <w:bCs/>
        </w:rPr>
      </w:pPr>
      <w:r>
        <w:rPr>
          <w:rFonts w:ascii="Calibri" w:hAnsi="Calibri" w:cs="Calibri"/>
          <w:b/>
          <w:bCs/>
        </w:rPr>
        <w:t>Cena bez DPH</w:t>
      </w:r>
      <w:r>
        <w:rPr>
          <w:rFonts w:ascii="Calibri" w:hAnsi="Calibri" w:cs="Calibri"/>
          <w:b/>
          <w:bCs/>
        </w:rPr>
        <w:tab/>
      </w:r>
      <w:r>
        <w:rPr>
          <w:rFonts w:ascii="Calibri" w:hAnsi="Calibri" w:cs="Calibri"/>
          <w:b/>
          <w:bCs/>
        </w:rPr>
        <w:tab/>
      </w:r>
      <w:r w:rsidR="00A0444E">
        <w:rPr>
          <w:rFonts w:ascii="Calibri" w:hAnsi="Calibri" w:cs="Calibri"/>
          <w:b/>
          <w:bCs/>
        </w:rPr>
        <w:fldChar w:fldCharType="begin">
          <w:ffData>
            <w:name w:val=""/>
            <w:enabled/>
            <w:calcOnExit w:val="0"/>
            <w:textInput>
              <w:default w:val="              Kč"/>
            </w:textInput>
          </w:ffData>
        </w:fldChar>
      </w:r>
      <w:r w:rsidR="00A0444E">
        <w:rPr>
          <w:rFonts w:ascii="Calibri" w:hAnsi="Calibri" w:cs="Calibri"/>
          <w:b/>
          <w:bCs/>
        </w:rPr>
        <w:instrText xml:space="preserve"> FORMTEXT </w:instrText>
      </w:r>
      <w:r w:rsidR="00A0444E">
        <w:rPr>
          <w:rFonts w:ascii="Calibri" w:hAnsi="Calibri" w:cs="Calibri"/>
          <w:b/>
          <w:bCs/>
        </w:rPr>
      </w:r>
      <w:r w:rsidR="00A0444E">
        <w:rPr>
          <w:rFonts w:ascii="Calibri" w:hAnsi="Calibri" w:cs="Calibri"/>
          <w:b/>
          <w:bCs/>
        </w:rPr>
        <w:fldChar w:fldCharType="separate"/>
      </w:r>
      <w:r w:rsidR="00A0444E">
        <w:rPr>
          <w:rFonts w:ascii="Calibri" w:hAnsi="Calibri" w:cs="Calibri"/>
          <w:b/>
          <w:bCs/>
          <w:noProof/>
        </w:rPr>
        <w:t xml:space="preserve">              Kč</w:t>
      </w:r>
      <w:r w:rsidR="00A0444E">
        <w:rPr>
          <w:rFonts w:ascii="Calibri" w:hAnsi="Calibri" w:cs="Calibri"/>
          <w:b/>
          <w:bCs/>
        </w:rPr>
        <w:fldChar w:fldCharType="end"/>
      </w:r>
    </w:p>
    <w:p w14:paraId="67117703" w14:textId="2DC63C32" w:rsidR="00471470" w:rsidRDefault="00471470" w:rsidP="00925473">
      <w:pPr>
        <w:widowControl w:val="0"/>
        <w:spacing w:after="60"/>
        <w:ind w:firstLine="708"/>
        <w:jc w:val="both"/>
        <w:rPr>
          <w:rFonts w:ascii="Calibri" w:hAnsi="Calibri" w:cs="Calibri"/>
        </w:rPr>
      </w:pPr>
      <w:r>
        <w:rPr>
          <w:rFonts w:ascii="Calibri" w:hAnsi="Calibri" w:cs="Calibri"/>
        </w:rPr>
        <w:t xml:space="preserve">DPH </w:t>
      </w:r>
      <w:r w:rsidR="00707D1C">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sidR="00707D1C">
        <w:rPr>
          <w:rFonts w:ascii="Calibri" w:hAnsi="Calibri" w:cs="Calibri"/>
        </w:rPr>
      </w:r>
      <w:r w:rsidR="00707D1C">
        <w:rPr>
          <w:rFonts w:ascii="Calibri" w:hAnsi="Calibri" w:cs="Calibr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707D1C">
        <w:rPr>
          <w:rFonts w:ascii="Calibri" w:hAnsi="Calibri" w:cs="Calibri"/>
        </w:rPr>
        <w:fldChar w:fldCharType="end"/>
      </w:r>
      <w:r>
        <w:rPr>
          <w:rFonts w:ascii="Calibri" w:hAnsi="Calibri" w:cs="Calibri"/>
        </w:rPr>
        <w:t>%</w:t>
      </w:r>
      <w:r>
        <w:rPr>
          <w:rFonts w:ascii="Calibri" w:hAnsi="Calibri" w:cs="Calibri"/>
        </w:rPr>
        <w:tab/>
      </w:r>
      <w:r>
        <w:rPr>
          <w:rFonts w:ascii="Calibri" w:hAnsi="Calibri" w:cs="Calibri"/>
        </w:rPr>
        <w:tab/>
      </w:r>
      <w:r w:rsidR="00A0444E">
        <w:rPr>
          <w:rFonts w:ascii="Calibri" w:hAnsi="Calibri" w:cs="Calibri"/>
          <w:b/>
          <w:bCs/>
        </w:rPr>
        <w:fldChar w:fldCharType="begin">
          <w:ffData>
            <w:name w:val=""/>
            <w:enabled/>
            <w:calcOnExit w:val="0"/>
            <w:textInput>
              <w:default w:val="              Kč"/>
            </w:textInput>
          </w:ffData>
        </w:fldChar>
      </w:r>
      <w:r w:rsidR="00A0444E">
        <w:rPr>
          <w:rFonts w:ascii="Calibri" w:hAnsi="Calibri" w:cs="Calibri"/>
          <w:b/>
          <w:bCs/>
        </w:rPr>
        <w:instrText xml:space="preserve"> FORMTEXT </w:instrText>
      </w:r>
      <w:r w:rsidR="00A0444E">
        <w:rPr>
          <w:rFonts w:ascii="Calibri" w:hAnsi="Calibri" w:cs="Calibri"/>
          <w:b/>
          <w:bCs/>
        </w:rPr>
      </w:r>
      <w:r w:rsidR="00A0444E">
        <w:rPr>
          <w:rFonts w:ascii="Calibri" w:hAnsi="Calibri" w:cs="Calibri"/>
          <w:b/>
          <w:bCs/>
        </w:rPr>
        <w:fldChar w:fldCharType="separate"/>
      </w:r>
      <w:r w:rsidR="00A0444E">
        <w:rPr>
          <w:rFonts w:ascii="Calibri" w:hAnsi="Calibri" w:cs="Calibri"/>
          <w:b/>
          <w:bCs/>
          <w:noProof/>
        </w:rPr>
        <w:t xml:space="preserve">              Kč</w:t>
      </w:r>
      <w:r w:rsidR="00A0444E">
        <w:rPr>
          <w:rFonts w:ascii="Calibri" w:hAnsi="Calibri" w:cs="Calibri"/>
          <w:b/>
          <w:bCs/>
        </w:rPr>
        <w:fldChar w:fldCharType="end"/>
      </w:r>
    </w:p>
    <w:p w14:paraId="240F8B14" w14:textId="563C3F1A" w:rsidR="00471470" w:rsidRDefault="00471470" w:rsidP="00925473">
      <w:pPr>
        <w:widowControl w:val="0"/>
        <w:spacing w:after="120"/>
        <w:ind w:firstLine="708"/>
        <w:jc w:val="both"/>
        <w:rPr>
          <w:rFonts w:ascii="Calibri" w:hAnsi="Calibri" w:cs="Calibri"/>
          <w:color w:val="000000"/>
        </w:rPr>
      </w:pPr>
      <w:r>
        <w:rPr>
          <w:rFonts w:ascii="Calibri" w:hAnsi="Calibri" w:cs="Calibri"/>
          <w:color w:val="000000"/>
        </w:rPr>
        <w:t>Cena včetně DPH</w:t>
      </w:r>
      <w:r>
        <w:rPr>
          <w:rFonts w:ascii="Calibri" w:hAnsi="Calibri" w:cs="Calibri"/>
          <w:color w:val="000000"/>
        </w:rPr>
        <w:tab/>
      </w:r>
      <w:r w:rsidR="00A0444E">
        <w:rPr>
          <w:rFonts w:ascii="Calibri" w:hAnsi="Calibri" w:cs="Calibri"/>
          <w:b/>
          <w:bCs/>
        </w:rPr>
        <w:fldChar w:fldCharType="begin">
          <w:ffData>
            <w:name w:val=""/>
            <w:enabled/>
            <w:calcOnExit w:val="0"/>
            <w:textInput>
              <w:default w:val="              Kč"/>
            </w:textInput>
          </w:ffData>
        </w:fldChar>
      </w:r>
      <w:r w:rsidR="00A0444E">
        <w:rPr>
          <w:rFonts w:ascii="Calibri" w:hAnsi="Calibri" w:cs="Calibri"/>
          <w:b/>
          <w:bCs/>
        </w:rPr>
        <w:instrText xml:space="preserve"> FORMTEXT </w:instrText>
      </w:r>
      <w:r w:rsidR="00A0444E">
        <w:rPr>
          <w:rFonts w:ascii="Calibri" w:hAnsi="Calibri" w:cs="Calibri"/>
          <w:b/>
          <w:bCs/>
        </w:rPr>
      </w:r>
      <w:r w:rsidR="00A0444E">
        <w:rPr>
          <w:rFonts w:ascii="Calibri" w:hAnsi="Calibri" w:cs="Calibri"/>
          <w:b/>
          <w:bCs/>
        </w:rPr>
        <w:fldChar w:fldCharType="separate"/>
      </w:r>
      <w:r w:rsidR="00A0444E">
        <w:rPr>
          <w:rFonts w:ascii="Calibri" w:hAnsi="Calibri" w:cs="Calibri"/>
          <w:b/>
          <w:bCs/>
          <w:noProof/>
        </w:rPr>
        <w:t xml:space="preserve">              Kč</w:t>
      </w:r>
      <w:r w:rsidR="00A0444E">
        <w:rPr>
          <w:rFonts w:ascii="Calibri" w:hAnsi="Calibri" w:cs="Calibri"/>
          <w:b/>
          <w:bCs/>
        </w:rPr>
        <w:fldChar w:fldCharType="end"/>
      </w:r>
    </w:p>
    <w:p w14:paraId="035741B5" w14:textId="77777777" w:rsidR="007A0B4E" w:rsidRPr="000F6AF6" w:rsidRDefault="007A0B4E" w:rsidP="005F04E6">
      <w:pPr>
        <w:numPr>
          <w:ilvl w:val="1"/>
          <w:numId w:val="8"/>
        </w:numPr>
        <w:spacing w:before="120" w:after="60" w:line="240" w:lineRule="auto"/>
        <w:ind w:left="0" w:hanging="567"/>
        <w:jc w:val="both"/>
        <w:outlineLvl w:val="1"/>
        <w:rPr>
          <w:rFonts w:ascii="Calibri" w:eastAsia="Times New Roman" w:hAnsi="Calibri" w:cs="Times New Roman"/>
        </w:rPr>
      </w:pPr>
      <w:r w:rsidRPr="00065046">
        <w:rPr>
          <w:rFonts w:ascii="Calibri" w:eastAsia="Times New Roman" w:hAnsi="Calibri" w:cs="Times New Roman"/>
        </w:rPr>
        <w:t xml:space="preserve">Součástí této smlouvy o poskytování služeb je jako její </w:t>
      </w:r>
      <w:r w:rsidR="004524DE" w:rsidRPr="00065046">
        <w:rPr>
          <w:rFonts w:ascii="Calibri" w:eastAsia="Times New Roman" w:hAnsi="Calibri" w:cs="Times New Roman"/>
          <w:b/>
        </w:rPr>
        <w:t>příloha č. 1</w:t>
      </w:r>
      <w:r w:rsidRPr="00065046">
        <w:rPr>
          <w:rFonts w:ascii="Calibri" w:eastAsia="Times New Roman" w:hAnsi="Calibri" w:cs="Times New Roman"/>
        </w:rPr>
        <w:t xml:space="preserve"> Cenová kalkulace veletrh</w:t>
      </w:r>
      <w:r w:rsidR="006830E6" w:rsidRPr="00065046">
        <w:rPr>
          <w:rFonts w:ascii="Calibri" w:eastAsia="Times New Roman" w:hAnsi="Calibri" w:cs="Times New Roman"/>
        </w:rPr>
        <w:t>u</w:t>
      </w:r>
      <w:r w:rsidRPr="00065046">
        <w:rPr>
          <w:rFonts w:ascii="Calibri" w:eastAsia="Times New Roman" w:hAnsi="Calibri" w:cs="Times New Roman"/>
        </w:rPr>
        <w:t>, podle</w:t>
      </w:r>
      <w:r w:rsidRPr="000F6AF6">
        <w:rPr>
          <w:rFonts w:ascii="Calibri" w:eastAsia="Times New Roman" w:hAnsi="Calibri" w:cs="Times New Roman"/>
        </w:rPr>
        <w:t xml:space="preserve"> které budou fakturovány provedené práce a další poskytnuté služby. </w:t>
      </w:r>
      <w:r w:rsidR="00624D7C">
        <w:rPr>
          <w:rFonts w:ascii="Calibri" w:eastAsia="Times New Roman" w:hAnsi="Calibri" w:cs="Times New Roman"/>
        </w:rPr>
        <w:t>C</w:t>
      </w:r>
      <w:r w:rsidRPr="000F6AF6">
        <w:rPr>
          <w:rFonts w:ascii="Calibri" w:eastAsia="Times New Roman" w:hAnsi="Calibri" w:cs="Times New Roman"/>
        </w:rPr>
        <w:t>eny služeb uvedené v</w:t>
      </w:r>
      <w:r w:rsidR="006E1B1C">
        <w:rPr>
          <w:rFonts w:ascii="Calibri" w:eastAsia="Times New Roman" w:hAnsi="Calibri" w:cs="Times New Roman"/>
        </w:rPr>
        <w:t> </w:t>
      </w:r>
      <w:r w:rsidRPr="000F6AF6">
        <w:rPr>
          <w:rFonts w:ascii="Calibri" w:eastAsia="Times New Roman" w:hAnsi="Calibri" w:cs="Times New Roman"/>
        </w:rPr>
        <w:t>Cenové</w:t>
      </w:r>
      <w:r w:rsidR="006E1B1C">
        <w:rPr>
          <w:rFonts w:ascii="Calibri" w:eastAsia="Times New Roman" w:hAnsi="Calibri" w:cs="Times New Roman"/>
        </w:rPr>
        <w:t xml:space="preserve"> kalkulaci veletrh</w:t>
      </w:r>
      <w:r w:rsidR="00050BCA">
        <w:rPr>
          <w:rFonts w:ascii="Calibri" w:eastAsia="Times New Roman" w:hAnsi="Calibri" w:cs="Times New Roman"/>
        </w:rPr>
        <w:t>u</w:t>
      </w:r>
      <w:r w:rsidRPr="000F6AF6">
        <w:rPr>
          <w:rFonts w:ascii="Calibri" w:eastAsia="Times New Roman" w:hAnsi="Calibri" w:cs="Times New Roman"/>
        </w:rPr>
        <w:t xml:space="preserve"> a v čl. IV. této smlouvy jsou cenami nejvýše přípustnými, které je možné překročit pouze za podmínek sjednaných v čl. V. této smlouvy.</w:t>
      </w:r>
    </w:p>
    <w:p w14:paraId="45805C26" w14:textId="77777777" w:rsidR="00471470" w:rsidRPr="007A0B4E" w:rsidRDefault="007A0B4E" w:rsidP="005F04E6">
      <w:pPr>
        <w:numPr>
          <w:ilvl w:val="1"/>
          <w:numId w:val="8"/>
        </w:numPr>
        <w:spacing w:before="120" w:after="60" w:line="240" w:lineRule="auto"/>
        <w:ind w:left="0" w:hanging="567"/>
        <w:jc w:val="both"/>
        <w:outlineLvl w:val="1"/>
        <w:rPr>
          <w:rFonts w:ascii="Calibri" w:eastAsia="Times New Roman" w:hAnsi="Calibri" w:cs="Times New Roman"/>
        </w:rPr>
      </w:pPr>
      <w:r w:rsidRPr="007A0B4E">
        <w:rPr>
          <w:rFonts w:ascii="Calibri" w:eastAsia="Times New Roman" w:hAnsi="Calibri" w:cs="Times New Roman"/>
        </w:rPr>
        <w:t>Cena bez DPH dle odst. 4.2 tohoto článku smlouvy</w:t>
      </w:r>
      <w:r w:rsidR="005C067F" w:rsidRPr="007A0B4E">
        <w:rPr>
          <w:rFonts w:ascii="Calibri" w:eastAsia="Times New Roman" w:hAnsi="Calibri" w:cs="Times New Roman"/>
        </w:rPr>
        <w:t xml:space="preserve"> obsahuje veškeré náklady </w:t>
      </w:r>
      <w:r w:rsidRPr="007A0B4E">
        <w:rPr>
          <w:rFonts w:ascii="Calibri" w:eastAsia="Times New Roman" w:hAnsi="Calibri" w:cs="Times New Roman"/>
        </w:rPr>
        <w:t>dodavatele</w:t>
      </w:r>
      <w:r w:rsidR="005C067F" w:rsidRPr="007A0B4E">
        <w:rPr>
          <w:rFonts w:ascii="Calibri" w:eastAsia="Times New Roman" w:hAnsi="Calibri" w:cs="Times New Roman"/>
        </w:rPr>
        <w:t xml:space="preserve"> spojené </w:t>
      </w:r>
      <w:r w:rsidRPr="007A0B4E">
        <w:rPr>
          <w:rFonts w:ascii="Calibri" w:eastAsia="Times New Roman" w:hAnsi="Calibri" w:cs="Times New Roman"/>
        </w:rPr>
        <w:t>s poskytováním služeb včetně souvisejících nákladů nezbytných pro poskytování služeb v rozsahu a jakosti požadované v této smlouvě, tj. zejména náklady na provedení</w:t>
      </w:r>
      <w:r w:rsidR="005C067F" w:rsidRPr="007A0B4E">
        <w:rPr>
          <w:rFonts w:ascii="Calibri" w:eastAsia="Times New Roman" w:hAnsi="Calibri" w:cs="Times New Roman"/>
        </w:rPr>
        <w:t xml:space="preserve"> služeb spočívajících </w:t>
      </w:r>
      <w:r w:rsidR="00106CE8">
        <w:rPr>
          <w:rFonts w:ascii="Calibri" w:eastAsia="Times New Roman" w:hAnsi="Calibri" w:cs="Times New Roman"/>
        </w:rPr>
        <w:t xml:space="preserve">ve </w:t>
      </w:r>
      <w:r w:rsidR="005C067F" w:rsidRPr="007A0B4E">
        <w:rPr>
          <w:rFonts w:ascii="Calibri" w:eastAsia="Times New Roman" w:hAnsi="Calibri" w:cs="Times New Roman"/>
        </w:rPr>
        <w:t>zhotovení výstavní</w:t>
      </w:r>
      <w:r w:rsidR="00290A63">
        <w:rPr>
          <w:rFonts w:ascii="Calibri" w:eastAsia="Times New Roman" w:hAnsi="Calibri" w:cs="Times New Roman"/>
        </w:rPr>
        <w:t>ch expozic</w:t>
      </w:r>
      <w:r w:rsidR="005C067F" w:rsidRPr="007A0B4E">
        <w:rPr>
          <w:rFonts w:ascii="Calibri" w:eastAsia="Times New Roman" w:hAnsi="Calibri" w:cs="Times New Roman"/>
        </w:rPr>
        <w:t>, nájm</w:t>
      </w:r>
      <w:r w:rsidR="00106CE8">
        <w:rPr>
          <w:rFonts w:ascii="Calibri" w:eastAsia="Times New Roman" w:hAnsi="Calibri" w:cs="Times New Roman"/>
        </w:rPr>
        <w:t>u</w:t>
      </w:r>
      <w:r w:rsidR="005C067F" w:rsidRPr="007A0B4E">
        <w:rPr>
          <w:rFonts w:ascii="Calibri" w:eastAsia="Times New Roman" w:hAnsi="Calibri" w:cs="Times New Roman"/>
        </w:rPr>
        <w:t xml:space="preserve"> výstavářských prvků, zařízení a vybavení dle specifikace </w:t>
      </w:r>
      <w:r w:rsidR="00274E37">
        <w:rPr>
          <w:rFonts w:cs="Times New Roman"/>
        </w:rPr>
        <w:t>objednatele</w:t>
      </w:r>
      <w:r w:rsidR="00274E37" w:rsidRPr="00E000FA">
        <w:rPr>
          <w:rFonts w:cs="Times New Roman"/>
        </w:rPr>
        <w:t xml:space="preserve"> </w:t>
      </w:r>
      <w:r w:rsidR="005C067F" w:rsidRPr="007A0B4E">
        <w:rPr>
          <w:rFonts w:ascii="Calibri" w:eastAsia="Times New Roman" w:hAnsi="Calibri" w:cs="Times New Roman"/>
        </w:rPr>
        <w:t>po dobu trvání veletrh</w:t>
      </w:r>
      <w:r w:rsidR="006830E6">
        <w:rPr>
          <w:rFonts w:ascii="Calibri" w:eastAsia="Times New Roman" w:hAnsi="Calibri" w:cs="Times New Roman"/>
        </w:rPr>
        <w:t>u</w:t>
      </w:r>
      <w:r w:rsidR="005C067F" w:rsidRPr="007A0B4E">
        <w:rPr>
          <w:rFonts w:ascii="Calibri" w:eastAsia="Times New Roman" w:hAnsi="Calibri" w:cs="Times New Roman"/>
        </w:rPr>
        <w:t>, montáž a demontáž výstavního zařízení, vybavení expozic</w:t>
      </w:r>
      <w:r w:rsidR="006830E6">
        <w:rPr>
          <w:rFonts w:ascii="Calibri" w:eastAsia="Times New Roman" w:hAnsi="Calibri" w:cs="Times New Roman"/>
        </w:rPr>
        <w:t>e</w:t>
      </w:r>
      <w:r w:rsidR="005C067F" w:rsidRPr="007A0B4E">
        <w:rPr>
          <w:rFonts w:ascii="Calibri" w:eastAsia="Times New Roman" w:hAnsi="Calibri" w:cs="Times New Roman"/>
        </w:rPr>
        <w:t>, grafiku</w:t>
      </w:r>
      <w:r w:rsidR="00106CE8">
        <w:rPr>
          <w:rFonts w:ascii="Calibri" w:eastAsia="Times New Roman" w:hAnsi="Calibri" w:cs="Times New Roman"/>
        </w:rPr>
        <w:t xml:space="preserve"> expozic</w:t>
      </w:r>
      <w:r w:rsidR="006830E6">
        <w:rPr>
          <w:rFonts w:ascii="Calibri" w:eastAsia="Times New Roman" w:hAnsi="Calibri" w:cs="Times New Roman"/>
        </w:rPr>
        <w:t>e</w:t>
      </w:r>
      <w:r w:rsidR="00106CE8">
        <w:rPr>
          <w:rFonts w:ascii="Calibri" w:eastAsia="Times New Roman" w:hAnsi="Calibri" w:cs="Times New Roman"/>
        </w:rPr>
        <w:t xml:space="preserve"> </w:t>
      </w:r>
      <w:r w:rsidR="005C067F" w:rsidRPr="007A0B4E">
        <w:rPr>
          <w:rFonts w:ascii="Calibri" w:eastAsia="Times New Roman" w:hAnsi="Calibri" w:cs="Times New Roman"/>
        </w:rPr>
        <w:t>a dopravu</w:t>
      </w:r>
      <w:r w:rsidR="00106CE8">
        <w:rPr>
          <w:rFonts w:ascii="Calibri" w:eastAsia="Times New Roman" w:hAnsi="Calibri" w:cs="Times New Roman"/>
        </w:rPr>
        <w:t xml:space="preserve"> expozic</w:t>
      </w:r>
      <w:r w:rsidR="006830E6">
        <w:rPr>
          <w:rFonts w:ascii="Calibri" w:eastAsia="Times New Roman" w:hAnsi="Calibri" w:cs="Times New Roman"/>
        </w:rPr>
        <w:t>e</w:t>
      </w:r>
      <w:r w:rsidR="005C067F" w:rsidRPr="007A0B4E">
        <w:rPr>
          <w:rFonts w:ascii="Calibri" w:eastAsia="Times New Roman" w:hAnsi="Calibri" w:cs="Times New Roman"/>
        </w:rPr>
        <w:t xml:space="preserve">. Součástí </w:t>
      </w:r>
      <w:r w:rsidRPr="007A0B4E">
        <w:rPr>
          <w:rFonts w:ascii="Calibri" w:eastAsia="Times New Roman" w:hAnsi="Calibri" w:cs="Times New Roman"/>
        </w:rPr>
        <w:t>ceny bez DPH dle odst. 4.2 tohoto článku smlouvy</w:t>
      </w:r>
      <w:r w:rsidR="005C067F" w:rsidRPr="007A0B4E">
        <w:rPr>
          <w:rFonts w:ascii="Calibri" w:eastAsia="Times New Roman" w:hAnsi="Calibri" w:cs="Times New Roman"/>
        </w:rPr>
        <w:t xml:space="preserve"> není doprava exponátů a nájem a poplatky související s výstavní plochou veletrh</w:t>
      </w:r>
      <w:r w:rsidR="006830E6">
        <w:rPr>
          <w:rFonts w:ascii="Calibri" w:eastAsia="Times New Roman" w:hAnsi="Calibri" w:cs="Times New Roman"/>
        </w:rPr>
        <w:t>u</w:t>
      </w:r>
      <w:r w:rsidR="005C067F" w:rsidRPr="007A0B4E">
        <w:rPr>
          <w:rFonts w:ascii="Calibri" w:eastAsia="Times New Roman" w:hAnsi="Calibri" w:cs="Times New Roman"/>
        </w:rPr>
        <w:t>.</w:t>
      </w:r>
    </w:p>
    <w:p w14:paraId="685BFBC3" w14:textId="77777777" w:rsidR="00471470" w:rsidRPr="007A0B4E" w:rsidRDefault="007A0B4E" w:rsidP="005F04E6">
      <w:pPr>
        <w:numPr>
          <w:ilvl w:val="1"/>
          <w:numId w:val="8"/>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 xml:space="preserve">Dodavatel </w:t>
      </w:r>
      <w:r w:rsidR="00471470" w:rsidRPr="007A0B4E">
        <w:rPr>
          <w:rFonts w:ascii="Calibri" w:eastAsia="Times New Roman" w:hAnsi="Calibri" w:cs="Times New Roman"/>
        </w:rPr>
        <w:t>prohlašuje, že se řádně seznámil s rozsahem předmětu této smlouvy a potvrzuje, že dohodnutá cena zahrnuje veškeré náklady spojené se splněním této smlouvy.</w:t>
      </w:r>
    </w:p>
    <w:p w14:paraId="5A1A8E69" w14:textId="77777777" w:rsidR="005C067F" w:rsidRDefault="007A0B4E" w:rsidP="000F6AF6">
      <w:pPr>
        <w:widowControl w:val="0"/>
        <w:spacing w:before="480" w:after="0"/>
        <w:jc w:val="center"/>
        <w:rPr>
          <w:rFonts w:ascii="Calibri" w:hAnsi="Calibri"/>
          <w:b/>
          <w:bCs/>
        </w:rPr>
      </w:pPr>
      <w:r>
        <w:rPr>
          <w:rFonts w:ascii="Calibri" w:hAnsi="Calibri"/>
          <w:b/>
          <w:bCs/>
        </w:rPr>
        <w:t>V</w:t>
      </w:r>
      <w:r w:rsidR="005C067F" w:rsidRPr="00074848">
        <w:rPr>
          <w:rFonts w:ascii="Calibri" w:hAnsi="Calibri"/>
          <w:b/>
          <w:bCs/>
        </w:rPr>
        <w:t>.</w:t>
      </w:r>
    </w:p>
    <w:p w14:paraId="47D634FA" w14:textId="77777777" w:rsidR="005C067F" w:rsidRDefault="005C067F" w:rsidP="005C067F">
      <w:pPr>
        <w:pStyle w:val="Default"/>
        <w:keepNext/>
        <w:widowControl w:val="0"/>
        <w:jc w:val="center"/>
        <w:rPr>
          <w:rFonts w:ascii="Calibri" w:hAnsi="Calibri"/>
          <w:b/>
          <w:bCs/>
          <w:i/>
          <w:iCs/>
          <w:sz w:val="22"/>
          <w:szCs w:val="22"/>
        </w:rPr>
      </w:pPr>
      <w:r>
        <w:rPr>
          <w:rFonts w:ascii="Calibri" w:hAnsi="Calibri"/>
          <w:b/>
          <w:bCs/>
          <w:iCs/>
          <w:sz w:val="22"/>
          <w:szCs w:val="22"/>
        </w:rPr>
        <w:t>Platební podmínky, změna ceny</w:t>
      </w:r>
    </w:p>
    <w:p w14:paraId="7FBB24B2" w14:textId="77777777" w:rsidR="007A0B4E" w:rsidRPr="007A0B4E" w:rsidRDefault="007A0B4E" w:rsidP="005F04E6">
      <w:pPr>
        <w:numPr>
          <w:ilvl w:val="1"/>
          <w:numId w:val="9"/>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Celková cena za splnění této smlouvy bude objednatelem</w:t>
      </w:r>
      <w:r w:rsidRPr="007A0B4E">
        <w:rPr>
          <w:rFonts w:ascii="Calibri" w:eastAsia="Times New Roman" w:hAnsi="Calibri" w:cs="Times New Roman"/>
        </w:rPr>
        <w:t xml:space="preserve"> </w:t>
      </w:r>
      <w:r>
        <w:rPr>
          <w:rFonts w:ascii="Calibri" w:eastAsia="Times New Roman" w:hAnsi="Calibri" w:cs="Times New Roman"/>
        </w:rPr>
        <w:t>hrazena postupně v návaznosti na konan</w:t>
      </w:r>
      <w:r w:rsidR="00FB5C10">
        <w:rPr>
          <w:rFonts w:ascii="Calibri" w:eastAsia="Times New Roman" w:hAnsi="Calibri" w:cs="Times New Roman"/>
        </w:rPr>
        <w:t>ý veletrh</w:t>
      </w:r>
      <w:r w:rsidR="0024107F">
        <w:rPr>
          <w:rFonts w:ascii="Calibri" w:eastAsia="Times New Roman" w:hAnsi="Calibri" w:cs="Times New Roman"/>
        </w:rPr>
        <w:t xml:space="preserve"> následujícím způsobem:</w:t>
      </w:r>
    </w:p>
    <w:p w14:paraId="497BC49D" w14:textId="77777777" w:rsidR="00EB1D20" w:rsidRPr="00065046" w:rsidRDefault="00EB1D20" w:rsidP="00EB1D20">
      <w:pPr>
        <w:pStyle w:val="Odstavecseseznamem1"/>
        <w:numPr>
          <w:ilvl w:val="0"/>
          <w:numId w:val="5"/>
        </w:numPr>
        <w:tabs>
          <w:tab w:val="clear" w:pos="1155"/>
          <w:tab w:val="num" w:pos="720"/>
        </w:tabs>
        <w:spacing w:after="60"/>
        <w:ind w:left="720"/>
        <w:jc w:val="both"/>
        <w:rPr>
          <w:rFonts w:ascii="Calibri" w:hAnsi="Calibri"/>
          <w:iCs/>
          <w:sz w:val="22"/>
          <w:szCs w:val="22"/>
        </w:rPr>
      </w:pPr>
      <w:r w:rsidRPr="00065046">
        <w:rPr>
          <w:rFonts w:ascii="Calibri" w:hAnsi="Calibri"/>
          <w:iCs/>
          <w:sz w:val="22"/>
          <w:szCs w:val="22"/>
        </w:rPr>
        <w:lastRenderedPageBreak/>
        <w:t xml:space="preserve">Objednatel poskytne dodavateli zálohu ve výši 50 % sjednané ceny za veletrh na základě zálohové faktury vystavené dodavatelem </w:t>
      </w:r>
      <w:r w:rsidR="00CF08D6" w:rsidRPr="00065046">
        <w:rPr>
          <w:rFonts w:ascii="Calibri" w:hAnsi="Calibri"/>
          <w:iCs/>
          <w:sz w:val="22"/>
          <w:szCs w:val="22"/>
        </w:rPr>
        <w:t xml:space="preserve">po </w:t>
      </w:r>
      <w:r w:rsidR="006830E6" w:rsidRPr="00065046">
        <w:rPr>
          <w:rFonts w:ascii="Calibri" w:hAnsi="Calibri"/>
          <w:iCs/>
          <w:sz w:val="22"/>
          <w:szCs w:val="22"/>
        </w:rPr>
        <w:t xml:space="preserve">podpisu této smlouvy </w:t>
      </w:r>
      <w:r w:rsidRPr="00065046">
        <w:rPr>
          <w:rFonts w:ascii="Calibri" w:hAnsi="Calibri"/>
          <w:iCs/>
          <w:sz w:val="22"/>
          <w:szCs w:val="22"/>
        </w:rPr>
        <w:t xml:space="preserve">se splatností </w:t>
      </w:r>
      <w:r w:rsidR="006830E6" w:rsidRPr="00065046">
        <w:rPr>
          <w:rFonts w:ascii="Calibri" w:hAnsi="Calibri"/>
          <w:iCs/>
          <w:sz w:val="22"/>
          <w:szCs w:val="22"/>
        </w:rPr>
        <w:t>10</w:t>
      </w:r>
      <w:r w:rsidRPr="00065046">
        <w:rPr>
          <w:rFonts w:ascii="Calibri" w:hAnsi="Calibri"/>
          <w:iCs/>
          <w:sz w:val="22"/>
          <w:szCs w:val="22"/>
        </w:rPr>
        <w:t xml:space="preserve"> </w:t>
      </w:r>
      <w:r w:rsidR="00DB68E0" w:rsidRPr="00065046">
        <w:rPr>
          <w:rFonts w:ascii="Calibri" w:hAnsi="Calibri"/>
          <w:iCs/>
          <w:sz w:val="22"/>
          <w:szCs w:val="22"/>
        </w:rPr>
        <w:t xml:space="preserve">kalendářních </w:t>
      </w:r>
      <w:r w:rsidRPr="00065046">
        <w:rPr>
          <w:rFonts w:ascii="Calibri" w:hAnsi="Calibri"/>
          <w:iCs/>
          <w:sz w:val="22"/>
          <w:szCs w:val="22"/>
        </w:rPr>
        <w:t>dn</w:t>
      </w:r>
      <w:r w:rsidR="00DB68E0" w:rsidRPr="00065046">
        <w:rPr>
          <w:rFonts w:ascii="Calibri" w:hAnsi="Calibri"/>
          <w:iCs/>
          <w:sz w:val="22"/>
          <w:szCs w:val="22"/>
        </w:rPr>
        <w:t>í</w:t>
      </w:r>
      <w:r w:rsidRPr="00065046">
        <w:t xml:space="preserve"> </w:t>
      </w:r>
      <w:r w:rsidRPr="00065046">
        <w:rPr>
          <w:rFonts w:ascii="Calibri" w:hAnsi="Calibri"/>
          <w:iCs/>
          <w:sz w:val="22"/>
          <w:szCs w:val="22"/>
        </w:rPr>
        <w:t>ode dne doručení faktury objednateli, bez ohledu na datum splatnosti uvedené na faktuře.</w:t>
      </w:r>
    </w:p>
    <w:p w14:paraId="2C328FEE" w14:textId="77777777" w:rsidR="006830E6" w:rsidRPr="00065046" w:rsidRDefault="006830E6" w:rsidP="006830E6">
      <w:pPr>
        <w:pStyle w:val="Odstavecseseznamem1"/>
        <w:numPr>
          <w:ilvl w:val="0"/>
          <w:numId w:val="5"/>
        </w:numPr>
        <w:tabs>
          <w:tab w:val="clear" w:pos="1155"/>
          <w:tab w:val="num" w:pos="720"/>
        </w:tabs>
        <w:spacing w:after="60"/>
        <w:ind w:left="720"/>
        <w:jc w:val="both"/>
        <w:rPr>
          <w:rFonts w:ascii="Calibri" w:hAnsi="Calibri"/>
          <w:iCs/>
          <w:sz w:val="22"/>
          <w:szCs w:val="22"/>
        </w:rPr>
      </w:pPr>
      <w:r w:rsidRPr="00065046">
        <w:rPr>
          <w:rFonts w:ascii="Calibri" w:hAnsi="Calibri"/>
          <w:iCs/>
          <w:sz w:val="22"/>
          <w:szCs w:val="22"/>
        </w:rPr>
        <w:t>Doplatek ceny ve výši 50 % sjednané ceny za veletrh bude dodavateli uhrazen na základě daňového dokladu (konečné faktury) vystaveného dodavatelem po demontáži výstavní expozice, přičemž v tomto daňovém dokladu bude zúčtována poskytnutá záloha.  Předávací protokol dle čl. III. odst. 3.2 bude přílohou této konečné faktury.</w:t>
      </w:r>
      <w:r w:rsidRPr="00065046">
        <w:t xml:space="preserve"> </w:t>
      </w:r>
      <w:r w:rsidRPr="00065046">
        <w:rPr>
          <w:rFonts w:ascii="Calibri" w:hAnsi="Calibri"/>
          <w:iCs/>
          <w:sz w:val="22"/>
          <w:szCs w:val="22"/>
        </w:rPr>
        <w:t>Doba splatnosti faktury činí 30 kalendářních dní ode dne doručení faktury objednateli, bez ohledu na datum splatnosti uvedené na faktuře.</w:t>
      </w:r>
    </w:p>
    <w:p w14:paraId="2AC86F95" w14:textId="77777777" w:rsidR="00EB1D20" w:rsidRPr="007A68D5" w:rsidRDefault="00EB1D20" w:rsidP="00EB1D20">
      <w:pPr>
        <w:pStyle w:val="Odstavecseseznamem1"/>
        <w:spacing w:after="60"/>
        <w:ind w:hanging="720"/>
        <w:jc w:val="both"/>
        <w:rPr>
          <w:rFonts w:ascii="Calibri" w:hAnsi="Calibri"/>
          <w:iCs/>
          <w:sz w:val="22"/>
          <w:szCs w:val="22"/>
        </w:rPr>
      </w:pPr>
      <w:r>
        <w:rPr>
          <w:rFonts w:ascii="Calibri" w:hAnsi="Calibri"/>
          <w:iCs/>
          <w:sz w:val="22"/>
          <w:szCs w:val="22"/>
        </w:rPr>
        <w:t>O zálohové faktuře a konečné faktuře je dále společně referováno jako o „</w:t>
      </w:r>
      <w:r w:rsidRPr="00D553B7">
        <w:rPr>
          <w:rFonts w:ascii="Calibri" w:hAnsi="Calibri"/>
          <w:b/>
          <w:iCs/>
          <w:sz w:val="22"/>
          <w:szCs w:val="22"/>
        </w:rPr>
        <w:t>fakturách</w:t>
      </w:r>
      <w:r>
        <w:rPr>
          <w:rFonts w:ascii="Calibri" w:hAnsi="Calibri"/>
          <w:iCs/>
          <w:sz w:val="22"/>
          <w:szCs w:val="22"/>
        </w:rPr>
        <w:t>“.</w:t>
      </w:r>
    </w:p>
    <w:p w14:paraId="666D83F7" w14:textId="77777777" w:rsidR="005C067F" w:rsidRPr="00CF3E2A" w:rsidRDefault="005C067F" w:rsidP="005F04E6">
      <w:pPr>
        <w:numPr>
          <w:ilvl w:val="1"/>
          <w:numId w:val="9"/>
        </w:numPr>
        <w:spacing w:before="120" w:after="60" w:line="240" w:lineRule="auto"/>
        <w:ind w:left="0" w:hanging="567"/>
        <w:jc w:val="both"/>
        <w:outlineLvl w:val="1"/>
        <w:rPr>
          <w:rFonts w:ascii="Calibri" w:eastAsia="Times New Roman" w:hAnsi="Calibri" w:cs="Times New Roman"/>
        </w:rPr>
      </w:pPr>
      <w:r w:rsidRPr="00CF3E2A">
        <w:rPr>
          <w:rFonts w:ascii="Calibri" w:eastAsia="Times New Roman" w:hAnsi="Calibri" w:cs="Times New Roman"/>
        </w:rPr>
        <w:t>K jednotlivým částkám bude připočtena daň z přidané hodnoty v souladu s platnými a účinnými právními předpisy.</w:t>
      </w:r>
    </w:p>
    <w:p w14:paraId="126C7698" w14:textId="77777777" w:rsidR="005C067F" w:rsidRDefault="00D553B7" w:rsidP="005F04E6">
      <w:pPr>
        <w:numPr>
          <w:ilvl w:val="1"/>
          <w:numId w:val="9"/>
        </w:numPr>
        <w:spacing w:before="120" w:after="60" w:line="240" w:lineRule="auto"/>
        <w:ind w:left="0" w:hanging="567"/>
        <w:jc w:val="both"/>
        <w:outlineLvl w:val="1"/>
        <w:rPr>
          <w:rFonts w:ascii="Calibri" w:hAnsi="Calibri"/>
        </w:rPr>
      </w:pPr>
      <w:r>
        <w:rPr>
          <w:rFonts w:ascii="Calibri" w:eastAsia="Times New Roman" w:hAnsi="Calibri" w:cs="Times New Roman"/>
        </w:rPr>
        <w:t>Konečná faktura bude</w:t>
      </w:r>
      <w:r w:rsidR="005C067F" w:rsidRPr="00D553B7">
        <w:rPr>
          <w:rFonts w:ascii="Calibri" w:eastAsia="Times New Roman" w:hAnsi="Calibri" w:cs="Times New Roman"/>
        </w:rPr>
        <w:t xml:space="preserve"> mít náležitosti daňového dokladu dle zákona č. 235/2004 Sb., o dani z přidané hodnoty, v platném znění. DPH bude uvedeno podle platných daňových předpisů.  </w:t>
      </w:r>
    </w:p>
    <w:p w14:paraId="660E7338" w14:textId="77777777" w:rsidR="005C067F" w:rsidRPr="00D553B7" w:rsidRDefault="005C067F" w:rsidP="005F04E6">
      <w:pPr>
        <w:numPr>
          <w:ilvl w:val="1"/>
          <w:numId w:val="9"/>
        </w:numPr>
        <w:spacing w:before="120" w:after="60" w:line="240" w:lineRule="auto"/>
        <w:ind w:left="0" w:hanging="567"/>
        <w:jc w:val="both"/>
        <w:outlineLvl w:val="1"/>
        <w:rPr>
          <w:rFonts w:ascii="Calibri" w:eastAsia="Times New Roman" w:hAnsi="Calibri" w:cs="Times New Roman"/>
        </w:rPr>
      </w:pPr>
      <w:r w:rsidRPr="00D553B7">
        <w:rPr>
          <w:rFonts w:ascii="Calibri" w:eastAsia="Times New Roman" w:hAnsi="Calibri" w:cs="Times New Roman"/>
        </w:rPr>
        <w:t xml:space="preserve">Objednatel je oprávněn vadnou fakturu před uplynutím lhůty splatnosti vrátit dodavateli bez zaplacení k provedení opravy v těchto případech: </w:t>
      </w:r>
    </w:p>
    <w:p w14:paraId="5367088E" w14:textId="77777777" w:rsidR="005C067F" w:rsidRDefault="005C067F" w:rsidP="005F04E6">
      <w:pPr>
        <w:widowControl w:val="0"/>
        <w:numPr>
          <w:ilvl w:val="0"/>
          <w:numId w:val="4"/>
        </w:numPr>
        <w:spacing w:before="120" w:after="0" w:line="240" w:lineRule="auto"/>
        <w:ind w:left="720"/>
        <w:jc w:val="both"/>
        <w:rPr>
          <w:rFonts w:ascii="Calibri" w:hAnsi="Calibri"/>
        </w:rPr>
      </w:pPr>
      <w:r w:rsidRPr="00236814">
        <w:rPr>
          <w:rFonts w:ascii="Calibri" w:hAnsi="Calibri"/>
        </w:rPr>
        <w:t xml:space="preserve">nebude-li faktura obsahovat některou povinnou </w:t>
      </w:r>
      <w:r w:rsidR="00D553B7">
        <w:rPr>
          <w:rFonts w:ascii="Calibri" w:hAnsi="Calibri"/>
        </w:rPr>
        <w:t>náležitost,</w:t>
      </w:r>
    </w:p>
    <w:p w14:paraId="32C007ED" w14:textId="77777777" w:rsidR="005C067F" w:rsidRDefault="005C067F" w:rsidP="005F04E6">
      <w:pPr>
        <w:widowControl w:val="0"/>
        <w:numPr>
          <w:ilvl w:val="0"/>
          <w:numId w:val="4"/>
        </w:numPr>
        <w:spacing w:before="120" w:after="0" w:line="240" w:lineRule="auto"/>
        <w:ind w:left="720"/>
        <w:jc w:val="both"/>
        <w:rPr>
          <w:rFonts w:ascii="Calibri" w:hAnsi="Calibri"/>
        </w:rPr>
      </w:pPr>
      <w:r w:rsidRPr="00236814">
        <w:rPr>
          <w:rFonts w:ascii="Calibri" w:hAnsi="Calibri"/>
        </w:rPr>
        <w:t>budou-li vyúčtovány služby, které dodavatel neprovedl.</w:t>
      </w:r>
    </w:p>
    <w:p w14:paraId="0BFCEEDC" w14:textId="77777777" w:rsidR="005C067F" w:rsidRDefault="005C067F" w:rsidP="00D553B7">
      <w:pPr>
        <w:pStyle w:val="Default"/>
        <w:widowControl w:val="0"/>
        <w:spacing w:before="120"/>
        <w:jc w:val="both"/>
        <w:rPr>
          <w:rFonts w:ascii="Calibri" w:hAnsi="Calibri"/>
          <w:color w:val="auto"/>
          <w:sz w:val="22"/>
          <w:szCs w:val="22"/>
        </w:rPr>
      </w:pPr>
      <w:r w:rsidRPr="0066472A">
        <w:rPr>
          <w:rFonts w:ascii="Calibri" w:hAnsi="Calibri"/>
          <w:iCs/>
          <w:color w:val="auto"/>
          <w:sz w:val="22"/>
          <w:szCs w:val="22"/>
        </w:rPr>
        <w:t xml:space="preserve">Ve vrácené faktuře objednatel vyznačí důvod vrácení. </w:t>
      </w:r>
      <w:r>
        <w:rPr>
          <w:rFonts w:ascii="Calibri" w:hAnsi="Calibri"/>
          <w:iCs/>
          <w:color w:val="auto"/>
          <w:sz w:val="22"/>
          <w:szCs w:val="22"/>
        </w:rPr>
        <w:t xml:space="preserve">Dodavatel </w:t>
      </w:r>
      <w:r w:rsidRPr="0066472A">
        <w:rPr>
          <w:rFonts w:ascii="Calibri" w:hAnsi="Calibri"/>
          <w:iCs/>
          <w:color w:val="auto"/>
          <w:sz w:val="22"/>
          <w:szCs w:val="22"/>
        </w:rPr>
        <w:t xml:space="preserve">provede opravu vystavením nové faktury. Vrátí-li objednatel vadnou fakturu </w:t>
      </w:r>
      <w:r>
        <w:rPr>
          <w:rFonts w:ascii="Calibri" w:hAnsi="Calibri"/>
          <w:iCs/>
          <w:color w:val="auto"/>
          <w:sz w:val="22"/>
          <w:szCs w:val="22"/>
        </w:rPr>
        <w:t>dodavateli, přestává běžet původní doba</w:t>
      </w:r>
      <w:r w:rsidRPr="0066472A">
        <w:rPr>
          <w:rFonts w:ascii="Calibri" w:hAnsi="Calibri"/>
          <w:iCs/>
          <w:color w:val="auto"/>
          <w:sz w:val="22"/>
          <w:szCs w:val="22"/>
        </w:rPr>
        <w:t xml:space="preserve"> splatnosti</w:t>
      </w:r>
      <w:r>
        <w:rPr>
          <w:rFonts w:ascii="Calibri" w:hAnsi="Calibri"/>
          <w:iCs/>
          <w:color w:val="auto"/>
          <w:sz w:val="22"/>
          <w:szCs w:val="22"/>
        </w:rPr>
        <w:t xml:space="preserve"> faktury</w:t>
      </w:r>
      <w:r w:rsidRPr="0066472A">
        <w:rPr>
          <w:rFonts w:ascii="Calibri" w:hAnsi="Calibri"/>
          <w:iCs/>
          <w:color w:val="auto"/>
          <w:sz w:val="22"/>
          <w:szCs w:val="22"/>
        </w:rPr>
        <w:t xml:space="preserve">. Celá </w:t>
      </w:r>
      <w:r>
        <w:rPr>
          <w:rFonts w:ascii="Calibri" w:hAnsi="Calibri"/>
          <w:iCs/>
          <w:color w:val="auto"/>
          <w:sz w:val="22"/>
          <w:szCs w:val="22"/>
        </w:rPr>
        <w:t>doba splatnosti</w:t>
      </w:r>
      <w:r w:rsidRPr="0066472A">
        <w:rPr>
          <w:rFonts w:ascii="Calibri" w:hAnsi="Calibri"/>
          <w:iCs/>
          <w:color w:val="auto"/>
          <w:sz w:val="22"/>
          <w:szCs w:val="22"/>
        </w:rPr>
        <w:t xml:space="preserve"> </w:t>
      </w:r>
      <w:r>
        <w:rPr>
          <w:rFonts w:ascii="Calibri" w:hAnsi="Calibri"/>
          <w:iCs/>
          <w:color w:val="auto"/>
          <w:sz w:val="22"/>
          <w:szCs w:val="22"/>
        </w:rPr>
        <w:t xml:space="preserve">faktury stanovená </w:t>
      </w:r>
      <w:r w:rsidRPr="00270D35">
        <w:rPr>
          <w:rFonts w:ascii="Calibri" w:hAnsi="Calibri"/>
          <w:iCs/>
          <w:color w:val="auto"/>
          <w:sz w:val="22"/>
          <w:szCs w:val="22"/>
        </w:rPr>
        <w:t xml:space="preserve">v odst. </w:t>
      </w:r>
      <w:r w:rsidR="00D553B7" w:rsidRPr="00270D35">
        <w:rPr>
          <w:rFonts w:ascii="Calibri" w:hAnsi="Calibri"/>
          <w:iCs/>
          <w:color w:val="auto"/>
          <w:sz w:val="22"/>
          <w:szCs w:val="22"/>
        </w:rPr>
        <w:t>5.</w:t>
      </w:r>
      <w:r w:rsidR="00A4285D">
        <w:rPr>
          <w:rFonts w:ascii="Calibri" w:hAnsi="Calibri"/>
          <w:iCs/>
          <w:color w:val="auto"/>
          <w:sz w:val="22"/>
          <w:szCs w:val="22"/>
        </w:rPr>
        <w:t>1</w:t>
      </w:r>
      <w:r w:rsidRPr="00270D35">
        <w:rPr>
          <w:rFonts w:ascii="Calibri" w:hAnsi="Calibri"/>
          <w:iCs/>
          <w:color w:val="auto"/>
          <w:sz w:val="22"/>
          <w:szCs w:val="22"/>
        </w:rPr>
        <w:t xml:space="preserve"> tohoto</w:t>
      </w:r>
      <w:r>
        <w:rPr>
          <w:rFonts w:ascii="Calibri" w:hAnsi="Calibri"/>
          <w:iCs/>
          <w:color w:val="auto"/>
          <w:sz w:val="22"/>
          <w:szCs w:val="22"/>
        </w:rPr>
        <w:t xml:space="preserve"> článku </w:t>
      </w:r>
      <w:r w:rsidRPr="0066472A">
        <w:rPr>
          <w:rFonts w:ascii="Calibri" w:hAnsi="Calibri"/>
          <w:iCs/>
          <w:color w:val="auto"/>
          <w:sz w:val="22"/>
          <w:szCs w:val="22"/>
        </w:rPr>
        <w:t xml:space="preserve">běží </w:t>
      </w:r>
      <w:r>
        <w:rPr>
          <w:rFonts w:ascii="Calibri" w:hAnsi="Calibri"/>
          <w:iCs/>
          <w:color w:val="auto"/>
          <w:sz w:val="22"/>
          <w:szCs w:val="22"/>
        </w:rPr>
        <w:t>opětovně ode</w:t>
      </w:r>
      <w:r w:rsidRPr="0066472A">
        <w:rPr>
          <w:rFonts w:ascii="Calibri" w:hAnsi="Calibri"/>
          <w:iCs/>
          <w:color w:val="auto"/>
          <w:sz w:val="22"/>
          <w:szCs w:val="22"/>
        </w:rPr>
        <w:t xml:space="preserve"> dne doručení nově vyhotovené a opravené faktury objednateli.</w:t>
      </w:r>
    </w:p>
    <w:p w14:paraId="016426A6" w14:textId="77777777" w:rsidR="005C067F" w:rsidRPr="00D553B7" w:rsidRDefault="005C067F" w:rsidP="005F04E6">
      <w:pPr>
        <w:numPr>
          <w:ilvl w:val="1"/>
          <w:numId w:val="9"/>
        </w:numPr>
        <w:spacing w:before="120" w:after="60" w:line="240" w:lineRule="auto"/>
        <w:ind w:left="0" w:hanging="567"/>
        <w:jc w:val="both"/>
        <w:outlineLvl w:val="1"/>
        <w:rPr>
          <w:rFonts w:ascii="Calibri" w:eastAsia="Times New Roman" w:hAnsi="Calibri" w:cs="Times New Roman"/>
        </w:rPr>
      </w:pPr>
      <w:r w:rsidRPr="00D553B7">
        <w:rPr>
          <w:rFonts w:ascii="Calibri" w:eastAsia="Times New Roman" w:hAnsi="Calibri" w:cs="Times New Roman"/>
        </w:rPr>
        <w:t>Veškeré platby objednatele dodavateli podle této smlouvy budou objednatelem hrazeny bezhotovostním převodem ve prospěch bankovního účtu dodavatele uvedeného v této smlouvě v čl. Smluvní strany. Peněžitý závazek (dluh) objednatele se považuje za splněný v den, kdy je příslušná částka připsána na bankovní účet dodavatele.</w:t>
      </w:r>
    </w:p>
    <w:p w14:paraId="7A2B4EAC" w14:textId="77777777" w:rsidR="00EB017D" w:rsidRPr="006830E6" w:rsidRDefault="005C067F" w:rsidP="006830E6">
      <w:pPr>
        <w:widowControl w:val="0"/>
        <w:numPr>
          <w:ilvl w:val="1"/>
          <w:numId w:val="9"/>
        </w:numPr>
        <w:spacing w:before="120" w:after="60" w:line="240" w:lineRule="auto"/>
        <w:ind w:left="0" w:hanging="567"/>
        <w:jc w:val="both"/>
        <w:outlineLvl w:val="1"/>
        <w:rPr>
          <w:rFonts w:ascii="Calibri" w:hAnsi="Calibri"/>
        </w:rPr>
      </w:pPr>
      <w:r w:rsidRPr="0028355F">
        <w:rPr>
          <w:rFonts w:ascii="Calibri" w:eastAsia="Times New Roman" w:hAnsi="Calibri" w:cs="Times New Roman"/>
        </w:rPr>
        <w:t>Ceny sjednané v této smlouvě mohou být měněny pouze formou písemnéh</w:t>
      </w:r>
      <w:r w:rsidR="0028355F" w:rsidRPr="0028355F">
        <w:rPr>
          <w:rFonts w:ascii="Calibri" w:eastAsia="Times New Roman" w:hAnsi="Calibri" w:cs="Times New Roman"/>
        </w:rPr>
        <w:t>o dodatku k této smlouvě, a to</w:t>
      </w:r>
      <w:r w:rsidR="006830E6">
        <w:rPr>
          <w:rFonts w:ascii="Calibri" w:hAnsi="Calibri"/>
        </w:rPr>
        <w:t xml:space="preserve"> </w:t>
      </w:r>
      <w:r w:rsidR="0028355F" w:rsidRPr="006830E6">
        <w:rPr>
          <w:rFonts w:ascii="Calibri" w:eastAsia="Times New Roman" w:hAnsi="Calibri" w:cs="Times New Roman"/>
        </w:rPr>
        <w:t>v</w:t>
      </w:r>
      <w:r w:rsidRPr="006830E6">
        <w:rPr>
          <w:rFonts w:ascii="Calibri" w:hAnsi="Calibri"/>
        </w:rPr>
        <w:t> případě změny sazby DPH nebo jiných zákonných poplatků, plateb či daní stanovených právními předpisy, které mají vliv na jednotkové ceny</w:t>
      </w:r>
      <w:r w:rsidR="00EB017D" w:rsidRPr="006830E6">
        <w:rPr>
          <w:rFonts w:ascii="Calibri" w:hAnsi="Calibri"/>
        </w:rPr>
        <w:t>. Jakékoliv jiné překročení cen je nepřípustné.</w:t>
      </w:r>
    </w:p>
    <w:p w14:paraId="6A76084E" w14:textId="77777777" w:rsidR="003D70E9" w:rsidRDefault="003D70E9" w:rsidP="000F6AF6">
      <w:pPr>
        <w:widowControl w:val="0"/>
        <w:spacing w:before="480" w:after="0"/>
        <w:jc w:val="center"/>
        <w:rPr>
          <w:rFonts w:ascii="Calibri" w:hAnsi="Calibri"/>
          <w:b/>
          <w:bCs/>
        </w:rPr>
      </w:pPr>
      <w:r>
        <w:rPr>
          <w:rFonts w:ascii="Calibri" w:hAnsi="Calibri"/>
          <w:b/>
          <w:bCs/>
        </w:rPr>
        <w:t>VI</w:t>
      </w:r>
      <w:r w:rsidRPr="00074848">
        <w:rPr>
          <w:rFonts w:ascii="Calibri" w:hAnsi="Calibri"/>
          <w:b/>
          <w:bCs/>
        </w:rPr>
        <w:t>.</w:t>
      </w:r>
    </w:p>
    <w:p w14:paraId="4D298C66" w14:textId="77777777" w:rsidR="007C5E14" w:rsidRPr="000F4171" w:rsidRDefault="003D70E9" w:rsidP="000F4171">
      <w:pPr>
        <w:pStyle w:val="Default"/>
        <w:keepNext/>
        <w:widowControl w:val="0"/>
        <w:jc w:val="center"/>
        <w:rPr>
          <w:rFonts w:ascii="Calibri" w:hAnsi="Calibri"/>
          <w:b/>
          <w:bCs/>
          <w:i/>
          <w:iCs/>
          <w:sz w:val="22"/>
          <w:szCs w:val="22"/>
        </w:rPr>
      </w:pPr>
      <w:r>
        <w:rPr>
          <w:rFonts w:ascii="Calibri" w:hAnsi="Calibri"/>
          <w:b/>
          <w:bCs/>
          <w:iCs/>
          <w:sz w:val="22"/>
          <w:szCs w:val="22"/>
        </w:rPr>
        <w:t>Práva a povinnosti smluvních stran</w:t>
      </w:r>
    </w:p>
    <w:p w14:paraId="4DFC0CC1" w14:textId="77777777" w:rsidR="000F4171" w:rsidRDefault="000F4171" w:rsidP="005F04E6">
      <w:pPr>
        <w:numPr>
          <w:ilvl w:val="1"/>
          <w:numId w:val="12"/>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Dodavatel je povinen si při poskytování služeb dle této smlouvy počínat tak, aby v rámci své činnosti nezpůsobil objednateli škodu nebo nepoškodil dobré jmén</w:t>
      </w:r>
      <w:r w:rsidR="007D6BC7">
        <w:rPr>
          <w:rFonts w:ascii="Calibri" w:eastAsia="Times New Roman" w:hAnsi="Calibri" w:cs="Times New Roman"/>
        </w:rPr>
        <w:t>o</w:t>
      </w:r>
      <w:r>
        <w:rPr>
          <w:rFonts w:ascii="Calibri" w:eastAsia="Times New Roman" w:hAnsi="Calibri" w:cs="Times New Roman"/>
        </w:rPr>
        <w:t xml:space="preserve"> objednatele.</w:t>
      </w:r>
    </w:p>
    <w:p w14:paraId="66515DF5" w14:textId="69FA38F2" w:rsidR="00055E19" w:rsidRDefault="00055E19" w:rsidP="005F04E6">
      <w:pPr>
        <w:numPr>
          <w:ilvl w:val="1"/>
          <w:numId w:val="12"/>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Objednatel musí umožnit dodavateli přístup</w:t>
      </w:r>
      <w:r w:rsidR="00AC574A">
        <w:rPr>
          <w:rFonts w:ascii="Calibri" w:eastAsia="Times New Roman" w:hAnsi="Calibri" w:cs="Times New Roman"/>
        </w:rPr>
        <w:t xml:space="preserve"> a registraci</w:t>
      </w:r>
      <w:r>
        <w:rPr>
          <w:rFonts w:ascii="Calibri" w:eastAsia="Times New Roman" w:hAnsi="Calibri" w:cs="Times New Roman"/>
        </w:rPr>
        <w:t xml:space="preserve"> k podrobnému manuálu vystavovatele a</w:t>
      </w:r>
      <w:r w:rsidR="00AC574A">
        <w:rPr>
          <w:rFonts w:ascii="Calibri" w:eastAsia="Times New Roman" w:hAnsi="Calibri" w:cs="Times New Roman"/>
        </w:rPr>
        <w:t xml:space="preserve"> přístup k</w:t>
      </w:r>
      <w:r>
        <w:rPr>
          <w:rFonts w:ascii="Calibri" w:eastAsia="Times New Roman" w:hAnsi="Calibri" w:cs="Times New Roman"/>
        </w:rPr>
        <w:t xml:space="preserve"> podrobnému logomanuálu objednatele v elektronické podobě na příslušných webových serverech.</w:t>
      </w:r>
    </w:p>
    <w:p w14:paraId="598230F0" w14:textId="77777777" w:rsidR="005F2EB2" w:rsidRDefault="005F2EB2" w:rsidP="005F04E6">
      <w:pPr>
        <w:numPr>
          <w:ilvl w:val="1"/>
          <w:numId w:val="12"/>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 xml:space="preserve">Dodavatel se zavazuje přenechat objednateli výstavní expozici ve stavu způsobilém obvyklému užívání, zejména k prezentaci objednatele jakožto vystavovatele, a všem souvisejícím činnostem. Dodavatel se dále zavazuje bez zbytečného odkladu informovat objednatele o tom, že v určených prostorách byly instalovány a rozmístěny všechny součásti výstavní expozice. </w:t>
      </w:r>
    </w:p>
    <w:p w14:paraId="729C4572" w14:textId="77777777" w:rsidR="007C5E14" w:rsidRPr="000F4171" w:rsidRDefault="00624D7C" w:rsidP="005F04E6">
      <w:pPr>
        <w:numPr>
          <w:ilvl w:val="1"/>
          <w:numId w:val="12"/>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 xml:space="preserve">Dodavatel </w:t>
      </w:r>
      <w:r w:rsidR="000F4171" w:rsidRPr="000F4171">
        <w:rPr>
          <w:rFonts w:ascii="Calibri" w:eastAsia="Times New Roman" w:hAnsi="Calibri" w:cs="Times New Roman"/>
        </w:rPr>
        <w:t xml:space="preserve">postupuje při provádění </w:t>
      </w:r>
      <w:r w:rsidR="007E509C">
        <w:rPr>
          <w:rFonts w:ascii="Calibri" w:eastAsia="Times New Roman" w:hAnsi="Calibri" w:cs="Times New Roman"/>
        </w:rPr>
        <w:t>služeb</w:t>
      </w:r>
      <w:r w:rsidR="000F4171" w:rsidRPr="000F4171">
        <w:rPr>
          <w:rFonts w:ascii="Calibri" w:eastAsia="Times New Roman" w:hAnsi="Calibri" w:cs="Times New Roman"/>
        </w:rPr>
        <w:t xml:space="preserve"> a zařizování souvisejících záležitostí s odbornou péčí, od pokynů objednatele se může odchýlit jen tehdy, je-li to naléhavě nezbytné v zájmu objednatele a </w:t>
      </w:r>
      <w:r w:rsidR="00290A63">
        <w:rPr>
          <w:rFonts w:ascii="Calibri" w:eastAsia="Times New Roman" w:hAnsi="Calibri" w:cs="Times New Roman"/>
        </w:rPr>
        <w:t>dodavatel</w:t>
      </w:r>
      <w:r>
        <w:rPr>
          <w:rFonts w:ascii="Calibri" w:eastAsia="Times New Roman" w:hAnsi="Calibri" w:cs="Times New Roman"/>
        </w:rPr>
        <w:t xml:space="preserve"> </w:t>
      </w:r>
      <w:r w:rsidR="000F4171" w:rsidRPr="000F4171">
        <w:rPr>
          <w:rFonts w:ascii="Calibri" w:eastAsia="Times New Roman" w:hAnsi="Calibri" w:cs="Times New Roman"/>
        </w:rPr>
        <w:t>nemůže včas obdržet jeho souhlas, jinak odpovídá za vzniklou škodu.</w:t>
      </w:r>
    </w:p>
    <w:p w14:paraId="70211395" w14:textId="77777777" w:rsidR="007C5E14" w:rsidRPr="000F4171" w:rsidRDefault="00624D7C" w:rsidP="005F04E6">
      <w:pPr>
        <w:numPr>
          <w:ilvl w:val="1"/>
          <w:numId w:val="12"/>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lastRenderedPageBreak/>
        <w:t>Dodavatel</w:t>
      </w:r>
      <w:r w:rsidR="007C5E14" w:rsidRPr="000F4171">
        <w:rPr>
          <w:rFonts w:ascii="Calibri" w:eastAsia="Times New Roman" w:hAnsi="Calibri" w:cs="Times New Roman"/>
        </w:rPr>
        <w:t xml:space="preserve"> se řídí pokyny objednatele a sděluje mu veškeré informace související s plněním předmětu smlouvy a další informace, které mohou mít vliv na rozhodování objednatele. Na výzvu objednatele je povinen bez odkladu podat zprávu o stavu provádění </w:t>
      </w:r>
      <w:r w:rsidR="007E509C">
        <w:rPr>
          <w:rFonts w:ascii="Calibri" w:eastAsia="Times New Roman" w:hAnsi="Calibri" w:cs="Times New Roman"/>
        </w:rPr>
        <w:t>služeb</w:t>
      </w:r>
      <w:r w:rsidR="007C5E14" w:rsidRPr="000F4171">
        <w:rPr>
          <w:rFonts w:ascii="Calibri" w:eastAsia="Times New Roman" w:hAnsi="Calibri" w:cs="Times New Roman"/>
        </w:rPr>
        <w:t xml:space="preserve"> a zařizování souvisejících záležitostí.</w:t>
      </w:r>
    </w:p>
    <w:p w14:paraId="3FF92DFF" w14:textId="77777777" w:rsidR="007C5E14" w:rsidRDefault="000F4171" w:rsidP="005F04E6">
      <w:pPr>
        <w:numPr>
          <w:ilvl w:val="1"/>
          <w:numId w:val="12"/>
        </w:numPr>
        <w:spacing w:before="120" w:after="60" w:line="240" w:lineRule="auto"/>
        <w:ind w:left="0" w:hanging="567"/>
        <w:jc w:val="both"/>
        <w:outlineLvl w:val="1"/>
        <w:rPr>
          <w:rFonts w:ascii="Calibri" w:eastAsia="Times New Roman" w:hAnsi="Calibri" w:cs="Times New Roman"/>
        </w:rPr>
      </w:pPr>
      <w:r w:rsidRPr="000F4171">
        <w:rPr>
          <w:rFonts w:ascii="Calibri" w:eastAsia="Times New Roman" w:hAnsi="Calibri" w:cs="Times New Roman"/>
        </w:rPr>
        <w:t>Objednatel je oprávněn kontrolovat provádění sjednaného plnění a požadovat odstranění zjištěných nedostatků bez zbytečných odkladů ve lhůtě přiměřené charakteru zjištěné závady.</w:t>
      </w:r>
    </w:p>
    <w:p w14:paraId="556654A5" w14:textId="77777777" w:rsidR="005F2EB2" w:rsidRPr="000F4171" w:rsidRDefault="005F2EB2" w:rsidP="005F04E6">
      <w:pPr>
        <w:numPr>
          <w:ilvl w:val="1"/>
          <w:numId w:val="12"/>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Objednatel neodpovídá za opotřebení výstavní expozice způsobené jejím řádným užíváním.</w:t>
      </w:r>
    </w:p>
    <w:p w14:paraId="51CA22F2" w14:textId="77777777" w:rsidR="00CF6149" w:rsidRPr="000F4171" w:rsidRDefault="007C5E14" w:rsidP="005F04E6">
      <w:pPr>
        <w:numPr>
          <w:ilvl w:val="1"/>
          <w:numId w:val="12"/>
        </w:numPr>
        <w:spacing w:before="120" w:after="60" w:line="240" w:lineRule="auto"/>
        <w:ind w:left="0" w:hanging="567"/>
        <w:jc w:val="both"/>
        <w:outlineLvl w:val="1"/>
        <w:rPr>
          <w:rFonts w:ascii="Calibri" w:eastAsia="Times New Roman" w:hAnsi="Calibri" w:cs="Times New Roman"/>
        </w:rPr>
      </w:pPr>
      <w:r w:rsidRPr="000F4171">
        <w:rPr>
          <w:rFonts w:ascii="Calibri" w:eastAsia="Times New Roman" w:hAnsi="Calibri" w:cs="Times New Roman"/>
        </w:rPr>
        <w:t xml:space="preserve">V případě nezbytnosti, nebo v důsledku nepředvídatelných okolností </w:t>
      </w:r>
      <w:r w:rsidR="005F2EB2">
        <w:rPr>
          <w:rFonts w:ascii="Calibri" w:eastAsia="Times New Roman" w:hAnsi="Calibri" w:cs="Times New Roman"/>
        </w:rPr>
        <w:t xml:space="preserve">je </w:t>
      </w:r>
      <w:r w:rsidRPr="000F4171">
        <w:rPr>
          <w:rFonts w:ascii="Calibri" w:eastAsia="Times New Roman" w:hAnsi="Calibri" w:cs="Times New Roman"/>
        </w:rPr>
        <w:t xml:space="preserve">objednatel </w:t>
      </w:r>
      <w:r w:rsidR="005F2EB2">
        <w:rPr>
          <w:rFonts w:ascii="Calibri" w:eastAsia="Times New Roman" w:hAnsi="Calibri" w:cs="Times New Roman"/>
        </w:rPr>
        <w:t xml:space="preserve">oprávněn </w:t>
      </w:r>
      <w:r w:rsidRPr="000F4171">
        <w:rPr>
          <w:rFonts w:ascii="Calibri" w:eastAsia="Times New Roman" w:hAnsi="Calibri" w:cs="Times New Roman"/>
        </w:rPr>
        <w:t>jednost</w:t>
      </w:r>
      <w:r w:rsidR="005F2EB2">
        <w:rPr>
          <w:rFonts w:ascii="Calibri" w:eastAsia="Times New Roman" w:hAnsi="Calibri" w:cs="Times New Roman"/>
        </w:rPr>
        <w:t>ranně změnit rozsah požadovaných služeb</w:t>
      </w:r>
      <w:r w:rsidRPr="000F4171">
        <w:rPr>
          <w:rFonts w:ascii="Calibri" w:eastAsia="Times New Roman" w:hAnsi="Calibri" w:cs="Times New Roman"/>
        </w:rPr>
        <w:t xml:space="preserve"> anebo může jednostranně akci zrušit.  Platby provedené před takovouto změnou nebo zrušením akce musí být vráceny na účet objedna</w:t>
      </w:r>
      <w:r w:rsidR="005F2EB2">
        <w:rPr>
          <w:rFonts w:ascii="Calibri" w:eastAsia="Times New Roman" w:hAnsi="Calibri" w:cs="Times New Roman"/>
        </w:rPr>
        <w:t>tele do 14 dnů ode dne, kdy se dodavatel</w:t>
      </w:r>
      <w:r w:rsidRPr="000F4171">
        <w:rPr>
          <w:rFonts w:ascii="Calibri" w:eastAsia="Times New Roman" w:hAnsi="Calibri" w:cs="Times New Roman"/>
        </w:rPr>
        <w:t xml:space="preserve"> dozvěděl o změně nebo zrušení akce s tím, že </w:t>
      </w:r>
      <w:r w:rsidR="005F2EB2">
        <w:rPr>
          <w:rFonts w:ascii="Calibri" w:eastAsia="Times New Roman" w:hAnsi="Calibri" w:cs="Times New Roman"/>
        </w:rPr>
        <w:t>dodavatel</w:t>
      </w:r>
      <w:r w:rsidRPr="000F4171">
        <w:rPr>
          <w:rFonts w:ascii="Calibri" w:eastAsia="Times New Roman" w:hAnsi="Calibri" w:cs="Times New Roman"/>
        </w:rPr>
        <w:t xml:space="preserve"> má nárok na úhradu prokazatelně vynaložených nákladů, které do té doby vynaložil, pokud se smluvní strany ohledně  plnění předmětu této smlouvy nedohodnou písemně jinak.</w:t>
      </w:r>
    </w:p>
    <w:p w14:paraId="52AB720F" w14:textId="77777777" w:rsidR="007C5E14" w:rsidRPr="002030D1" w:rsidRDefault="000F6AF6" w:rsidP="000F6AF6">
      <w:pPr>
        <w:widowControl w:val="0"/>
        <w:spacing w:before="480" w:after="0" w:line="240" w:lineRule="auto"/>
        <w:jc w:val="center"/>
        <w:rPr>
          <w:rFonts w:ascii="Calibri" w:eastAsia="Times New Roman" w:hAnsi="Calibri" w:cs="Times New Roman"/>
          <w:b/>
          <w:bCs/>
        </w:rPr>
      </w:pPr>
      <w:r>
        <w:rPr>
          <w:rFonts w:ascii="Calibri" w:eastAsia="Times New Roman" w:hAnsi="Calibri" w:cs="Times New Roman"/>
          <w:b/>
          <w:bCs/>
        </w:rPr>
        <w:t>V</w:t>
      </w:r>
      <w:r w:rsidR="007C5E14" w:rsidRPr="002030D1">
        <w:rPr>
          <w:rFonts w:ascii="Calibri" w:eastAsia="Times New Roman" w:hAnsi="Calibri" w:cs="Times New Roman"/>
          <w:b/>
          <w:bCs/>
        </w:rPr>
        <w:t>II</w:t>
      </w:r>
      <w:r w:rsidR="002030D1">
        <w:rPr>
          <w:rFonts w:ascii="Calibri" w:eastAsia="Times New Roman" w:hAnsi="Calibri" w:cs="Times New Roman"/>
          <w:b/>
          <w:bCs/>
        </w:rPr>
        <w:t>.</w:t>
      </w:r>
    </w:p>
    <w:p w14:paraId="1643829E" w14:textId="77777777" w:rsidR="007C5E14" w:rsidRPr="002030D1" w:rsidRDefault="007C5E14" w:rsidP="0037358F">
      <w:pPr>
        <w:widowControl w:val="0"/>
        <w:spacing w:after="0" w:line="240" w:lineRule="auto"/>
        <w:jc w:val="center"/>
        <w:rPr>
          <w:rFonts w:ascii="Calibri" w:eastAsia="Times New Roman" w:hAnsi="Calibri" w:cs="Times New Roman"/>
          <w:b/>
          <w:bCs/>
        </w:rPr>
      </w:pPr>
      <w:r w:rsidRPr="002030D1">
        <w:rPr>
          <w:rFonts w:ascii="Calibri" w:eastAsia="Times New Roman" w:hAnsi="Calibri" w:cs="Times New Roman"/>
          <w:b/>
          <w:bCs/>
        </w:rPr>
        <w:t>Odpovědnost za vady</w:t>
      </w:r>
    </w:p>
    <w:p w14:paraId="36F6A0B8" w14:textId="77777777" w:rsidR="00BE72F6" w:rsidRDefault="00BE72F6" w:rsidP="005F04E6">
      <w:pPr>
        <w:numPr>
          <w:ilvl w:val="1"/>
          <w:numId w:val="13"/>
        </w:numPr>
        <w:spacing w:before="120" w:after="60" w:line="240" w:lineRule="auto"/>
        <w:ind w:left="0" w:hanging="567"/>
        <w:jc w:val="both"/>
        <w:outlineLvl w:val="1"/>
        <w:rPr>
          <w:rFonts w:ascii="Calibri" w:eastAsia="Times New Roman" w:hAnsi="Calibri" w:cs="Times New Roman"/>
        </w:rPr>
      </w:pPr>
      <w:r w:rsidRPr="00BE72F6">
        <w:rPr>
          <w:rFonts w:ascii="Calibri" w:eastAsia="Times New Roman" w:hAnsi="Calibri" w:cs="Times New Roman"/>
        </w:rPr>
        <w:t>Dodavatel se zavazuje, že všechny služby dle smlouvy budou uskutečněny v kvalitě pro takové služby obvyklé tak, aby jejich výsledek odpovídal účelu smlouvy, a budou v době jejich provedení bez vad.</w:t>
      </w:r>
    </w:p>
    <w:p w14:paraId="2E808AF6" w14:textId="77777777" w:rsidR="007C5E14" w:rsidRPr="00AB0AB5" w:rsidRDefault="00BE72F6" w:rsidP="005F04E6">
      <w:pPr>
        <w:numPr>
          <w:ilvl w:val="1"/>
          <w:numId w:val="13"/>
        </w:numPr>
        <w:spacing w:before="120" w:after="60" w:line="240" w:lineRule="auto"/>
        <w:ind w:left="0" w:hanging="567"/>
        <w:jc w:val="both"/>
        <w:outlineLvl w:val="1"/>
        <w:rPr>
          <w:rFonts w:ascii="Calibri" w:eastAsia="Times New Roman" w:hAnsi="Calibri" w:cs="Times New Roman"/>
        </w:rPr>
      </w:pPr>
      <w:r w:rsidRPr="00AB0AB5">
        <w:rPr>
          <w:rFonts w:ascii="Calibri" w:eastAsia="Times New Roman" w:hAnsi="Calibri" w:cs="Times New Roman"/>
        </w:rPr>
        <w:t>Dodavatel</w:t>
      </w:r>
      <w:r w:rsidR="007C5E14" w:rsidRPr="00AB0AB5">
        <w:rPr>
          <w:rFonts w:ascii="Calibri" w:eastAsia="Times New Roman" w:hAnsi="Calibri" w:cs="Times New Roman"/>
        </w:rPr>
        <w:t xml:space="preserve"> odpovídá objednateli za vady a časová prodlení při z</w:t>
      </w:r>
      <w:r w:rsidRPr="00AB0AB5">
        <w:rPr>
          <w:rFonts w:ascii="Calibri" w:eastAsia="Times New Roman" w:hAnsi="Calibri" w:cs="Times New Roman"/>
        </w:rPr>
        <w:t>ajištění a poskytování služeb</w:t>
      </w:r>
      <w:r w:rsidR="002030D1">
        <w:rPr>
          <w:rFonts w:ascii="Calibri" w:eastAsia="Times New Roman" w:hAnsi="Calibri" w:cs="Times New Roman"/>
        </w:rPr>
        <w:t xml:space="preserve"> </w:t>
      </w:r>
      <w:r w:rsidR="007C5E14" w:rsidRPr="00AB0AB5">
        <w:rPr>
          <w:rFonts w:ascii="Calibri" w:eastAsia="Times New Roman" w:hAnsi="Calibri" w:cs="Times New Roman"/>
        </w:rPr>
        <w:t xml:space="preserve">podle této smlouvy. </w:t>
      </w:r>
      <w:r w:rsidR="00673ADE">
        <w:rPr>
          <w:rFonts w:ascii="Calibri" w:eastAsia="Times New Roman" w:hAnsi="Calibri" w:cs="Times New Roman"/>
        </w:rPr>
        <w:t xml:space="preserve">Dodavatel odpovídá za vady poskytnutého plnění v době </w:t>
      </w:r>
      <w:r w:rsidR="002030D1">
        <w:rPr>
          <w:rFonts w:ascii="Calibri" w:eastAsia="Times New Roman" w:hAnsi="Calibri" w:cs="Times New Roman"/>
        </w:rPr>
        <w:t xml:space="preserve">předání </w:t>
      </w:r>
      <w:r w:rsidR="008600DE">
        <w:rPr>
          <w:rFonts w:ascii="Calibri" w:eastAsia="Times New Roman" w:hAnsi="Calibri" w:cs="Times New Roman"/>
        </w:rPr>
        <w:t>a převz</w:t>
      </w:r>
      <w:r w:rsidR="00290A63">
        <w:rPr>
          <w:rFonts w:ascii="Calibri" w:eastAsia="Times New Roman" w:hAnsi="Calibri" w:cs="Times New Roman"/>
        </w:rPr>
        <w:t>etí výstavní expozic</w:t>
      </w:r>
      <w:r w:rsidR="002030D1">
        <w:rPr>
          <w:rFonts w:ascii="Calibri" w:eastAsia="Times New Roman" w:hAnsi="Calibri" w:cs="Times New Roman"/>
        </w:rPr>
        <w:t xml:space="preserve"> a rovněž za vady, které se projeví v průběhu </w:t>
      </w:r>
      <w:r w:rsidR="008600DE">
        <w:rPr>
          <w:rFonts w:ascii="Calibri" w:eastAsia="Times New Roman" w:hAnsi="Calibri" w:cs="Times New Roman"/>
        </w:rPr>
        <w:t>konání veletrh</w:t>
      </w:r>
      <w:r w:rsidR="00050BCA">
        <w:rPr>
          <w:rFonts w:ascii="Calibri" w:eastAsia="Times New Roman" w:hAnsi="Calibri" w:cs="Times New Roman"/>
        </w:rPr>
        <w:t>u</w:t>
      </w:r>
      <w:r w:rsidR="002030D1">
        <w:rPr>
          <w:rFonts w:ascii="Calibri" w:eastAsia="Times New Roman" w:hAnsi="Calibri" w:cs="Times New Roman"/>
        </w:rPr>
        <w:t xml:space="preserve">. </w:t>
      </w:r>
      <w:r w:rsidRPr="00AB0AB5">
        <w:rPr>
          <w:rFonts w:ascii="Calibri" w:eastAsia="Times New Roman" w:hAnsi="Calibri" w:cs="Times New Roman"/>
        </w:rPr>
        <w:t>Dodavatel</w:t>
      </w:r>
      <w:r w:rsidR="007C5E14" w:rsidRPr="00AB0AB5">
        <w:rPr>
          <w:rFonts w:ascii="Calibri" w:eastAsia="Times New Roman" w:hAnsi="Calibri" w:cs="Times New Roman"/>
        </w:rPr>
        <w:t xml:space="preserve"> se zavazuje odstranit nedostatky při zajištění a poskytování služeb podle této smlouvy, a to bezodkladně na svůj náklad, pokud se nedohodnou s objednatelem jinak, o čemž je nutno zhotovit písemný záznam.</w:t>
      </w:r>
    </w:p>
    <w:p w14:paraId="145FCA39" w14:textId="77777777" w:rsidR="002030D1" w:rsidRPr="002030D1"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2030D1">
        <w:rPr>
          <w:rFonts w:ascii="Calibri" w:eastAsia="Times New Roman" w:hAnsi="Calibri" w:cs="Times New Roman"/>
        </w:rPr>
        <w:t xml:space="preserve">V případě, že objednatel má za to, že poskytnutá služba vykazuje vadu, je povinen tuto skutečnost bez zbytečného odkladu oznámit (reklamovat) dodavateli. </w:t>
      </w:r>
      <w:r w:rsidR="008600DE">
        <w:rPr>
          <w:rFonts w:ascii="Calibri" w:eastAsia="Times New Roman" w:hAnsi="Calibri" w:cs="Times New Roman"/>
        </w:rPr>
        <w:t>Zjevné vady, spočívající zejména v tom, že výstavní expozice neodpovídá zadání podle této smlouvy, je objednatel povinen reklamovat při převzetí výstavní expozice.</w:t>
      </w:r>
    </w:p>
    <w:p w14:paraId="39DDB1CB" w14:textId="77777777" w:rsidR="00720B9F"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720B9F">
        <w:rPr>
          <w:rFonts w:ascii="Calibri" w:eastAsia="Times New Roman" w:hAnsi="Calibri" w:cs="Times New Roman"/>
        </w:rPr>
        <w:t>Dodavatel je povinen p</w:t>
      </w:r>
      <w:r w:rsidR="007C5E14" w:rsidRPr="00720B9F">
        <w:rPr>
          <w:rFonts w:ascii="Calibri" w:eastAsia="Times New Roman" w:hAnsi="Calibri" w:cs="Times New Roman"/>
        </w:rPr>
        <w:t xml:space="preserve">rokazatelné vady </w:t>
      </w:r>
      <w:r w:rsidRPr="00720B9F">
        <w:rPr>
          <w:rFonts w:ascii="Calibri" w:eastAsia="Times New Roman" w:hAnsi="Calibri" w:cs="Times New Roman"/>
        </w:rPr>
        <w:t>odstranit</w:t>
      </w:r>
      <w:r w:rsidR="007C5E14" w:rsidRPr="00720B9F">
        <w:rPr>
          <w:rFonts w:ascii="Calibri" w:eastAsia="Times New Roman" w:hAnsi="Calibri" w:cs="Times New Roman"/>
        </w:rPr>
        <w:t xml:space="preserve"> na vlastní náklady bez zbytečného odkladu ve lhůtě přiměřené charakteru zjištěné vady.  </w:t>
      </w:r>
      <w:r w:rsidR="008600DE" w:rsidRPr="00720B9F">
        <w:rPr>
          <w:rFonts w:ascii="Calibri" w:eastAsia="Times New Roman" w:hAnsi="Calibri" w:cs="Times New Roman"/>
        </w:rPr>
        <w:t xml:space="preserve">Objednatel může požadovat opravu realizace předmětu plnění tak, aby to odpovídalo účelu, který je uveden v této smlouvě. </w:t>
      </w:r>
      <w:r w:rsidR="007C5E14" w:rsidRPr="00720B9F">
        <w:rPr>
          <w:rFonts w:ascii="Calibri" w:eastAsia="Times New Roman" w:hAnsi="Calibri" w:cs="Times New Roman"/>
        </w:rPr>
        <w:t>Nebude-li možné odstranit vadu do zahájení akce nebo naruší-li vada, která se projevila po zahájení akce</w:t>
      </w:r>
      <w:r w:rsidR="00B63D7E">
        <w:rPr>
          <w:rFonts w:ascii="Calibri" w:eastAsia="Times New Roman" w:hAnsi="Calibri" w:cs="Times New Roman"/>
        </w:rPr>
        <w:t>,</w:t>
      </w:r>
      <w:r w:rsidR="007C5E14" w:rsidRPr="00720B9F">
        <w:rPr>
          <w:rFonts w:ascii="Calibri" w:eastAsia="Times New Roman" w:hAnsi="Calibri" w:cs="Times New Roman"/>
        </w:rPr>
        <w:t xml:space="preserve"> účel pro který se tato smlouv</w:t>
      </w:r>
      <w:r w:rsidRPr="00720B9F">
        <w:rPr>
          <w:rFonts w:ascii="Calibri" w:eastAsia="Times New Roman" w:hAnsi="Calibri" w:cs="Times New Roman"/>
        </w:rPr>
        <w:t>a podle čl</w:t>
      </w:r>
      <w:r w:rsidR="007C5E14" w:rsidRPr="00720B9F">
        <w:rPr>
          <w:rFonts w:ascii="Calibri" w:eastAsia="Times New Roman" w:hAnsi="Calibri" w:cs="Times New Roman"/>
        </w:rPr>
        <w:t>.</w:t>
      </w:r>
      <w:r w:rsidR="008600DE" w:rsidRPr="00720B9F">
        <w:rPr>
          <w:rFonts w:ascii="Calibri" w:eastAsia="Times New Roman" w:hAnsi="Calibri" w:cs="Times New Roman"/>
        </w:rPr>
        <w:t xml:space="preserve"> </w:t>
      </w:r>
      <w:r w:rsidR="007C5E14" w:rsidRPr="00720B9F">
        <w:rPr>
          <w:rFonts w:ascii="Calibri" w:eastAsia="Times New Roman" w:hAnsi="Calibri" w:cs="Times New Roman"/>
        </w:rPr>
        <w:t xml:space="preserve">I odst. </w:t>
      </w:r>
      <w:r w:rsidR="00E43DC1">
        <w:rPr>
          <w:rFonts w:ascii="Calibri" w:eastAsia="Times New Roman" w:hAnsi="Calibri" w:cs="Times New Roman"/>
        </w:rPr>
        <w:t>1.2</w:t>
      </w:r>
      <w:r w:rsidR="007C5E14" w:rsidRPr="00720B9F">
        <w:rPr>
          <w:rFonts w:ascii="Calibri" w:eastAsia="Times New Roman" w:hAnsi="Calibri" w:cs="Times New Roman"/>
        </w:rPr>
        <w:t xml:space="preserve"> uzavírá, poskytne </w:t>
      </w:r>
      <w:r w:rsidRPr="00720B9F">
        <w:rPr>
          <w:rFonts w:ascii="Calibri" w:eastAsia="Times New Roman" w:hAnsi="Calibri" w:cs="Times New Roman"/>
        </w:rPr>
        <w:t>dodavatel</w:t>
      </w:r>
      <w:r w:rsidR="007C5E14" w:rsidRPr="00720B9F">
        <w:rPr>
          <w:rFonts w:ascii="Calibri" w:eastAsia="Times New Roman" w:hAnsi="Calibri" w:cs="Times New Roman"/>
        </w:rPr>
        <w:t xml:space="preserve"> objednateli slevu z</w:t>
      </w:r>
      <w:r w:rsidRPr="00720B9F">
        <w:rPr>
          <w:rFonts w:ascii="Calibri" w:eastAsia="Times New Roman" w:hAnsi="Calibri" w:cs="Times New Roman"/>
        </w:rPr>
        <w:t xml:space="preserve"> ceny za </w:t>
      </w:r>
      <w:r w:rsidR="00720B9F">
        <w:rPr>
          <w:rFonts w:ascii="Calibri" w:eastAsia="Times New Roman" w:hAnsi="Calibri" w:cs="Times New Roman"/>
        </w:rPr>
        <w:t>veletrh</w:t>
      </w:r>
      <w:r w:rsidR="007C5E14" w:rsidRPr="00720B9F">
        <w:rPr>
          <w:rFonts w:ascii="Calibri" w:eastAsia="Times New Roman" w:hAnsi="Calibri" w:cs="Times New Roman"/>
        </w:rPr>
        <w:t xml:space="preserve"> ve výši 5</w:t>
      </w:r>
      <w:r w:rsidR="00B40C7C">
        <w:rPr>
          <w:rFonts w:ascii="Calibri" w:eastAsia="Times New Roman" w:hAnsi="Calibri" w:cs="Times New Roman"/>
        </w:rPr>
        <w:t> </w:t>
      </w:r>
      <w:r w:rsidR="007C5E14" w:rsidRPr="00720B9F">
        <w:rPr>
          <w:rFonts w:ascii="Calibri" w:eastAsia="Times New Roman" w:hAnsi="Calibri" w:cs="Times New Roman"/>
        </w:rPr>
        <w:t>%.</w:t>
      </w:r>
      <w:r w:rsidR="002359DC" w:rsidRPr="00720B9F">
        <w:rPr>
          <w:rFonts w:ascii="Calibri" w:eastAsia="Times New Roman" w:hAnsi="Calibri" w:cs="Times New Roman"/>
        </w:rPr>
        <w:t xml:space="preserve"> </w:t>
      </w:r>
    </w:p>
    <w:p w14:paraId="08FA7E5C" w14:textId="77777777" w:rsidR="00673ADE" w:rsidRPr="00720B9F" w:rsidRDefault="00673ADE" w:rsidP="005F04E6">
      <w:pPr>
        <w:numPr>
          <w:ilvl w:val="1"/>
          <w:numId w:val="13"/>
        </w:numPr>
        <w:spacing w:before="120" w:after="60" w:line="240" w:lineRule="auto"/>
        <w:ind w:left="0" w:hanging="567"/>
        <w:jc w:val="both"/>
        <w:outlineLvl w:val="1"/>
        <w:rPr>
          <w:rFonts w:ascii="Calibri" w:eastAsia="Times New Roman" w:hAnsi="Calibri" w:cs="Times New Roman"/>
        </w:rPr>
      </w:pPr>
      <w:r w:rsidRPr="00720B9F">
        <w:rPr>
          <w:rFonts w:ascii="Calibri" w:eastAsia="Times New Roman" w:hAnsi="Calibri" w:cs="Times New Roman"/>
        </w:rPr>
        <w:t xml:space="preserve">V případě, že objednatel uplatní reklamaci vad plnění, je dodavatel povinen bez zbytečného odkladu, nejpozději však do </w:t>
      </w:r>
      <w:r w:rsidR="00193DB5">
        <w:rPr>
          <w:rFonts w:ascii="Calibri" w:eastAsia="Times New Roman" w:hAnsi="Calibri" w:cs="Times New Roman"/>
        </w:rPr>
        <w:t>24 hod</w:t>
      </w:r>
      <w:r w:rsidRPr="00720B9F">
        <w:rPr>
          <w:rFonts w:ascii="Calibri" w:eastAsia="Times New Roman" w:hAnsi="Calibri" w:cs="Times New Roman"/>
        </w:rPr>
        <w:t xml:space="preserve"> od uplatnění reklamace, rozhodnout o tom, zda reklamaci uznává či nikoliv.</w:t>
      </w:r>
    </w:p>
    <w:p w14:paraId="0CCE3916" w14:textId="77777777" w:rsidR="002030D1" w:rsidRPr="002030D1"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2030D1">
        <w:rPr>
          <w:rFonts w:ascii="Calibri" w:eastAsia="Times New Roman" w:hAnsi="Calibri" w:cs="Times New Roman"/>
        </w:rPr>
        <w:t>Náklady na odstranění oznámené vady nese dodavatel ve sporných případech až do doby, než se prokáže, zdali byla vada oznámena oprávněně. Prokáže-li se ve sporných případech, že objednatel oznámil vadu neoprávněně, je povinen uhradit dodavateli veškeré náklady dodavatelem účelně vynaložené v souvislosti s odstraněním neoprávněně oznámené vady.</w:t>
      </w:r>
    </w:p>
    <w:p w14:paraId="5E70B42B" w14:textId="77777777" w:rsidR="0037358F"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2030D1">
        <w:rPr>
          <w:rFonts w:ascii="Calibri" w:eastAsia="Times New Roman" w:hAnsi="Calibri" w:cs="Times New Roman"/>
        </w:rPr>
        <w:t>V případě, že dodavatel bude v prodlení s odstraněním oznámené vady, je objednatel oprávněn odstranění vady provést sám nebo prostřednictvím třetí osoby na náklady dodavatele. Náklady s tím spojené je dodavatel povinen uhradit objednateli do 15 kalendářních dnů po obdržení písemné výzvy k úhradě.</w:t>
      </w:r>
    </w:p>
    <w:p w14:paraId="6AE0DBBD" w14:textId="77777777" w:rsidR="00B3557A" w:rsidRPr="000F6AF6" w:rsidRDefault="00B3557A" w:rsidP="00B3557A">
      <w:pPr>
        <w:spacing w:before="120" w:after="60" w:line="240" w:lineRule="auto"/>
        <w:jc w:val="both"/>
        <w:outlineLvl w:val="1"/>
        <w:rPr>
          <w:rFonts w:ascii="Calibri" w:eastAsia="Times New Roman" w:hAnsi="Calibri" w:cs="Times New Roman"/>
        </w:rPr>
      </w:pPr>
    </w:p>
    <w:p w14:paraId="24BCB1C9" w14:textId="77777777" w:rsidR="00002683" w:rsidRPr="002030D1" w:rsidRDefault="00002683" w:rsidP="000F6AF6">
      <w:pPr>
        <w:widowControl w:val="0"/>
        <w:spacing w:before="480" w:after="0" w:line="240" w:lineRule="auto"/>
        <w:jc w:val="center"/>
        <w:rPr>
          <w:rFonts w:ascii="Calibri" w:eastAsia="Times New Roman" w:hAnsi="Calibri" w:cs="Times New Roman"/>
          <w:b/>
          <w:bCs/>
        </w:rPr>
      </w:pPr>
      <w:r w:rsidRPr="002030D1">
        <w:rPr>
          <w:rFonts w:ascii="Calibri" w:eastAsia="Times New Roman" w:hAnsi="Calibri" w:cs="Times New Roman"/>
          <w:b/>
          <w:bCs/>
        </w:rPr>
        <w:lastRenderedPageBreak/>
        <w:t>VIII</w:t>
      </w:r>
      <w:r>
        <w:rPr>
          <w:rFonts w:ascii="Calibri" w:eastAsia="Times New Roman" w:hAnsi="Calibri" w:cs="Times New Roman"/>
          <w:b/>
          <w:bCs/>
        </w:rPr>
        <w:t>.</w:t>
      </w:r>
    </w:p>
    <w:p w14:paraId="75FD2F87" w14:textId="77777777" w:rsidR="00002683" w:rsidRPr="00002683" w:rsidRDefault="00002683" w:rsidP="00002683">
      <w:pPr>
        <w:widowControl w:val="0"/>
        <w:spacing w:after="0" w:line="240" w:lineRule="auto"/>
        <w:jc w:val="center"/>
        <w:rPr>
          <w:rFonts w:ascii="Calibri" w:eastAsia="Times New Roman" w:hAnsi="Calibri" w:cs="Times New Roman"/>
          <w:b/>
          <w:bCs/>
        </w:rPr>
      </w:pPr>
      <w:r>
        <w:rPr>
          <w:rFonts w:ascii="Calibri" w:eastAsia="Times New Roman" w:hAnsi="Calibri" w:cs="Times New Roman"/>
          <w:b/>
          <w:bCs/>
        </w:rPr>
        <w:t>Sankční ujednání</w:t>
      </w:r>
    </w:p>
    <w:p w14:paraId="0D154123" w14:textId="52E598F7" w:rsidR="0037358F" w:rsidRPr="00002683"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 xml:space="preserve">Pokud bude </w:t>
      </w:r>
      <w:r w:rsidR="00002683" w:rsidRPr="00002683">
        <w:rPr>
          <w:rFonts w:ascii="Calibri" w:eastAsia="Times New Roman" w:hAnsi="Calibri" w:cs="Times New Roman"/>
        </w:rPr>
        <w:t xml:space="preserve">dodavatel </w:t>
      </w:r>
      <w:r w:rsidRPr="00002683">
        <w:rPr>
          <w:rFonts w:ascii="Calibri" w:eastAsia="Times New Roman" w:hAnsi="Calibri" w:cs="Times New Roman"/>
        </w:rPr>
        <w:t>v prodlení s</w:t>
      </w:r>
      <w:r w:rsidR="00002683" w:rsidRPr="00002683">
        <w:rPr>
          <w:rFonts w:ascii="Calibri" w:eastAsia="Times New Roman" w:hAnsi="Calibri" w:cs="Times New Roman"/>
        </w:rPr>
        <w:t xml:space="preserve"> poskytováním služeb </w:t>
      </w:r>
      <w:r w:rsidRPr="00002683">
        <w:rPr>
          <w:rFonts w:ascii="Calibri" w:eastAsia="Times New Roman" w:hAnsi="Calibri" w:cs="Times New Roman"/>
        </w:rPr>
        <w:t>dle této smlouvy</w:t>
      </w:r>
      <w:r w:rsidR="00720B9F">
        <w:rPr>
          <w:rFonts w:ascii="Calibri" w:eastAsia="Times New Roman" w:hAnsi="Calibri" w:cs="Times New Roman"/>
        </w:rPr>
        <w:t>, tj. zejména s instalací, rozmís</w:t>
      </w:r>
      <w:r w:rsidR="0020439A">
        <w:rPr>
          <w:rFonts w:ascii="Calibri" w:eastAsia="Times New Roman" w:hAnsi="Calibri" w:cs="Times New Roman"/>
        </w:rPr>
        <w:t>těním nebo odstraněním výstavní</w:t>
      </w:r>
      <w:r w:rsidR="00720B9F">
        <w:rPr>
          <w:rFonts w:ascii="Calibri" w:eastAsia="Times New Roman" w:hAnsi="Calibri" w:cs="Times New Roman"/>
        </w:rPr>
        <w:t xml:space="preserve"> expozic</w:t>
      </w:r>
      <w:r w:rsidR="0020439A">
        <w:rPr>
          <w:rFonts w:ascii="Calibri" w:eastAsia="Times New Roman" w:hAnsi="Calibri" w:cs="Times New Roman"/>
        </w:rPr>
        <w:t>e</w:t>
      </w:r>
      <w:r w:rsidR="00720B9F">
        <w:rPr>
          <w:rFonts w:ascii="Calibri" w:eastAsia="Times New Roman" w:hAnsi="Calibri" w:cs="Times New Roman"/>
        </w:rPr>
        <w:t>,</w:t>
      </w:r>
      <w:r w:rsidRPr="00002683">
        <w:rPr>
          <w:rFonts w:ascii="Calibri" w:eastAsia="Times New Roman" w:hAnsi="Calibri" w:cs="Times New Roman"/>
        </w:rPr>
        <w:t xml:space="preserve"> má </w:t>
      </w:r>
      <w:r w:rsidR="00002683" w:rsidRPr="00002683">
        <w:rPr>
          <w:rFonts w:ascii="Calibri" w:eastAsia="Times New Roman" w:hAnsi="Calibri" w:cs="Times New Roman"/>
        </w:rPr>
        <w:t xml:space="preserve">objednatel </w:t>
      </w:r>
      <w:r w:rsidRPr="00002683">
        <w:rPr>
          <w:rFonts w:ascii="Calibri" w:eastAsia="Times New Roman" w:hAnsi="Calibri" w:cs="Times New Roman"/>
        </w:rPr>
        <w:t xml:space="preserve">právo požadovat uhrazení smluvní pokuty ze strany </w:t>
      </w:r>
      <w:r w:rsidR="00002683" w:rsidRPr="00002683">
        <w:rPr>
          <w:rFonts w:ascii="Calibri" w:eastAsia="Times New Roman" w:hAnsi="Calibri" w:cs="Times New Roman"/>
        </w:rPr>
        <w:t>dodavatele</w:t>
      </w:r>
      <w:r w:rsidRPr="00002683">
        <w:rPr>
          <w:rFonts w:ascii="Calibri" w:eastAsia="Times New Roman" w:hAnsi="Calibri" w:cs="Times New Roman"/>
        </w:rPr>
        <w:t xml:space="preserve"> ve výši 0,</w:t>
      </w:r>
      <w:r w:rsidR="00002683" w:rsidRPr="00002683">
        <w:rPr>
          <w:rFonts w:ascii="Calibri" w:eastAsia="Times New Roman" w:hAnsi="Calibri" w:cs="Times New Roman"/>
        </w:rPr>
        <w:t>0</w:t>
      </w:r>
      <w:r w:rsidR="006D1384">
        <w:rPr>
          <w:rFonts w:ascii="Calibri" w:eastAsia="Times New Roman" w:hAnsi="Calibri" w:cs="Times New Roman"/>
        </w:rPr>
        <w:t>2</w:t>
      </w:r>
      <w:r w:rsidRPr="00002683">
        <w:rPr>
          <w:rFonts w:ascii="Calibri" w:eastAsia="Times New Roman" w:hAnsi="Calibri" w:cs="Times New Roman"/>
        </w:rPr>
        <w:t xml:space="preserve"> % z</w:t>
      </w:r>
      <w:r w:rsidR="00002683" w:rsidRPr="00002683">
        <w:rPr>
          <w:rFonts w:ascii="Calibri" w:eastAsia="Times New Roman" w:hAnsi="Calibri" w:cs="Times New Roman"/>
        </w:rPr>
        <w:t xml:space="preserve"> celkové </w:t>
      </w:r>
      <w:r w:rsidRPr="00002683">
        <w:rPr>
          <w:rFonts w:ascii="Calibri" w:eastAsia="Times New Roman" w:hAnsi="Calibri" w:cs="Times New Roman"/>
        </w:rPr>
        <w:t xml:space="preserve">ceny </w:t>
      </w:r>
      <w:r w:rsidR="00002683" w:rsidRPr="00002683">
        <w:rPr>
          <w:rFonts w:ascii="Calibri" w:eastAsia="Times New Roman" w:hAnsi="Calibri" w:cs="Times New Roman"/>
        </w:rPr>
        <w:t>za splnění této smlouvy bez DPH dle čl. IV. odst. 4.2 této smlouvy</w:t>
      </w:r>
      <w:r w:rsidRPr="00002683">
        <w:rPr>
          <w:rFonts w:ascii="Calibri" w:eastAsia="Times New Roman" w:hAnsi="Calibri" w:cs="Times New Roman"/>
        </w:rPr>
        <w:t xml:space="preserve"> za každ</w:t>
      </w:r>
      <w:r w:rsidR="00193DB5">
        <w:rPr>
          <w:rFonts w:ascii="Calibri" w:eastAsia="Times New Roman" w:hAnsi="Calibri" w:cs="Times New Roman"/>
        </w:rPr>
        <w:t>ou</w:t>
      </w:r>
      <w:r w:rsidRPr="00002683">
        <w:rPr>
          <w:rFonts w:ascii="Calibri" w:eastAsia="Times New Roman" w:hAnsi="Calibri" w:cs="Times New Roman"/>
        </w:rPr>
        <w:t xml:space="preserve"> i započat</w:t>
      </w:r>
      <w:r w:rsidR="00193DB5">
        <w:rPr>
          <w:rFonts w:ascii="Calibri" w:eastAsia="Times New Roman" w:hAnsi="Calibri" w:cs="Times New Roman"/>
        </w:rPr>
        <w:t>ou hodinu</w:t>
      </w:r>
      <w:r w:rsidRPr="00002683">
        <w:rPr>
          <w:rFonts w:ascii="Calibri" w:eastAsia="Times New Roman" w:hAnsi="Calibri" w:cs="Times New Roman"/>
        </w:rPr>
        <w:t xml:space="preserve"> prodlení.</w:t>
      </w:r>
    </w:p>
    <w:p w14:paraId="03708F32" w14:textId="77777777" w:rsidR="00002683" w:rsidRPr="00002683" w:rsidRDefault="00002683" w:rsidP="005F04E6">
      <w:pPr>
        <w:numPr>
          <w:ilvl w:val="1"/>
          <w:numId w:val="14"/>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 xml:space="preserve">Pokud bude objednatel v prodlení s platbou vyplývající z této smlouvy, sjednávají si smluvní strany možnost uplatnění úroku z prodlení ve výši 0,05% z dlužné částky za každý i započatý den prodlení. </w:t>
      </w:r>
    </w:p>
    <w:p w14:paraId="10321C7A" w14:textId="77777777" w:rsidR="0037358F" w:rsidRPr="00002683"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S</w:t>
      </w:r>
      <w:r w:rsidR="00002683">
        <w:rPr>
          <w:rFonts w:ascii="Calibri" w:eastAsia="Times New Roman" w:hAnsi="Calibri" w:cs="Times New Roman"/>
        </w:rPr>
        <w:t>mluvní pokuty jsou splatné do 14 kalendářních</w:t>
      </w:r>
      <w:r w:rsidRPr="00002683">
        <w:rPr>
          <w:rFonts w:ascii="Calibri" w:eastAsia="Times New Roman" w:hAnsi="Calibri" w:cs="Times New Roman"/>
        </w:rPr>
        <w:t xml:space="preserve"> dnů od doručení výzvy k zaplacení.</w:t>
      </w:r>
    </w:p>
    <w:p w14:paraId="6D7B2758" w14:textId="77777777" w:rsidR="0037358F" w:rsidRPr="00002683"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Povinnost zaplatit smluvní pokutu může vzniknout i opakovaně, její celková výše není omezena.</w:t>
      </w:r>
    </w:p>
    <w:p w14:paraId="28A14F8F" w14:textId="77777777" w:rsidR="005E3372"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 xml:space="preserve">Ujednání o smluvních pokutách v této smlouvě nemají vliv na právo </w:t>
      </w:r>
      <w:r w:rsidR="00D6771E">
        <w:rPr>
          <w:rFonts w:ascii="Calibri" w:eastAsia="Times New Roman" w:hAnsi="Calibri" w:cs="Times New Roman"/>
        </w:rPr>
        <w:t>objednatele</w:t>
      </w:r>
      <w:r w:rsidRPr="00002683">
        <w:rPr>
          <w:rFonts w:ascii="Calibri" w:eastAsia="Times New Roman" w:hAnsi="Calibri" w:cs="Times New Roman"/>
        </w:rPr>
        <w:t xml:space="preserve"> na plnou náhradu škody vzniklé z po</w:t>
      </w:r>
      <w:r w:rsidR="00D6771E">
        <w:rPr>
          <w:rFonts w:ascii="Calibri" w:eastAsia="Times New Roman" w:hAnsi="Calibri" w:cs="Times New Roman"/>
        </w:rPr>
        <w:t>rušení povinnosti dodavatele,</w:t>
      </w:r>
      <w:r w:rsidRPr="00002683">
        <w:rPr>
          <w:rFonts w:ascii="Calibri" w:eastAsia="Times New Roman" w:hAnsi="Calibri" w:cs="Times New Roman"/>
        </w:rPr>
        <w:t xml:space="preserve"> ke kterému se smluvní pokuta vztahuje.</w:t>
      </w:r>
    </w:p>
    <w:p w14:paraId="4F75ECB3" w14:textId="77777777" w:rsidR="005E3372" w:rsidRPr="002030D1" w:rsidRDefault="000F6AF6" w:rsidP="000F6AF6">
      <w:pPr>
        <w:widowControl w:val="0"/>
        <w:spacing w:before="480" w:after="0" w:line="240" w:lineRule="auto"/>
        <w:jc w:val="center"/>
        <w:rPr>
          <w:rFonts w:ascii="Calibri" w:eastAsia="Times New Roman" w:hAnsi="Calibri" w:cs="Times New Roman"/>
          <w:b/>
          <w:bCs/>
        </w:rPr>
      </w:pPr>
      <w:r>
        <w:rPr>
          <w:rFonts w:ascii="Calibri" w:eastAsia="Times New Roman" w:hAnsi="Calibri" w:cs="Times New Roman"/>
          <w:b/>
          <w:bCs/>
        </w:rPr>
        <w:t>IX</w:t>
      </w:r>
      <w:r w:rsidR="005E3372">
        <w:rPr>
          <w:rFonts w:ascii="Calibri" w:eastAsia="Times New Roman" w:hAnsi="Calibri" w:cs="Times New Roman"/>
          <w:b/>
          <w:bCs/>
        </w:rPr>
        <w:t>.</w:t>
      </w:r>
    </w:p>
    <w:p w14:paraId="7A06815D" w14:textId="77777777" w:rsidR="005E3372" w:rsidRPr="00002683" w:rsidRDefault="005E3372" w:rsidP="005E3372">
      <w:pPr>
        <w:widowControl w:val="0"/>
        <w:spacing w:after="0" w:line="240" w:lineRule="auto"/>
        <w:jc w:val="center"/>
        <w:rPr>
          <w:rFonts w:ascii="Calibri" w:eastAsia="Times New Roman" w:hAnsi="Calibri" w:cs="Times New Roman"/>
          <w:b/>
          <w:bCs/>
        </w:rPr>
      </w:pPr>
      <w:r>
        <w:rPr>
          <w:rFonts w:ascii="Calibri" w:eastAsia="Times New Roman" w:hAnsi="Calibri" w:cs="Times New Roman"/>
          <w:b/>
          <w:bCs/>
        </w:rPr>
        <w:t>Odstoupení od smlouvy</w:t>
      </w:r>
    </w:p>
    <w:p w14:paraId="669DD407" w14:textId="77777777" w:rsidR="0037358F" w:rsidRPr="0096628B" w:rsidRDefault="0037358F" w:rsidP="0096628B">
      <w:pPr>
        <w:numPr>
          <w:ilvl w:val="1"/>
          <w:numId w:val="15"/>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 xml:space="preserve">Od této smlouvy může odstoupit kterákoliv smluvní strana, pokud lze prokazatelně zjistit podstatné porušení této smlouvy druhou smluvní stranou. Podstatným porušením této smlouvy se mimo </w:t>
      </w:r>
      <w:r w:rsidR="0096628B">
        <w:rPr>
          <w:rFonts w:ascii="Calibri" w:eastAsia="Times New Roman" w:hAnsi="Calibri" w:cs="Times New Roman"/>
        </w:rPr>
        <w:t xml:space="preserve">jiné rozumí </w:t>
      </w:r>
      <w:r w:rsidR="00193DB5" w:rsidRPr="0096628B">
        <w:rPr>
          <w:rFonts w:ascii="Calibri" w:hAnsi="Calibri" w:cs="Arial"/>
          <w:lang w:eastAsia="en-US"/>
        </w:rPr>
        <w:t xml:space="preserve">řádné </w:t>
      </w:r>
      <w:r w:rsidR="003D70E9" w:rsidRPr="0096628B">
        <w:rPr>
          <w:rFonts w:ascii="Calibri" w:hAnsi="Calibri" w:cs="Arial"/>
          <w:lang w:eastAsia="en-US"/>
        </w:rPr>
        <w:t xml:space="preserve">neprovedení </w:t>
      </w:r>
      <w:r w:rsidR="00002683" w:rsidRPr="0096628B">
        <w:rPr>
          <w:rFonts w:ascii="Calibri" w:hAnsi="Calibri" w:cs="Arial"/>
        </w:rPr>
        <w:t>služeb v</w:t>
      </w:r>
      <w:r w:rsidR="00193DB5" w:rsidRPr="0096628B">
        <w:rPr>
          <w:rFonts w:ascii="Calibri" w:hAnsi="Calibri" w:cs="Arial"/>
        </w:rPr>
        <w:t> rozsahu dle čl. 2.4 této smlouvy</w:t>
      </w:r>
      <w:r w:rsidR="0096628B" w:rsidRPr="0096628B">
        <w:rPr>
          <w:rFonts w:ascii="Calibri" w:hAnsi="Calibri" w:cs="Arial"/>
        </w:rPr>
        <w:t>.</w:t>
      </w:r>
    </w:p>
    <w:p w14:paraId="4FDC0B80" w14:textId="77777777" w:rsidR="00193DB5" w:rsidRDefault="00002683" w:rsidP="005F04E6">
      <w:pPr>
        <w:numPr>
          <w:ilvl w:val="1"/>
          <w:numId w:val="15"/>
        </w:numPr>
        <w:spacing w:before="120" w:after="60" w:line="240" w:lineRule="auto"/>
        <w:ind w:left="0" w:hanging="567"/>
        <w:jc w:val="both"/>
        <w:outlineLvl w:val="1"/>
        <w:rPr>
          <w:rFonts w:ascii="Calibri" w:eastAsia="Times New Roman" w:hAnsi="Calibri" w:cs="Times New Roman"/>
        </w:rPr>
      </w:pPr>
      <w:r w:rsidRPr="00193DB5">
        <w:rPr>
          <w:rFonts w:ascii="Calibri" w:eastAsia="Times New Roman" w:hAnsi="Calibri" w:cs="Times New Roman"/>
        </w:rPr>
        <w:t xml:space="preserve">Odstoupení musí být učiněno písemně a oznámeno druhé smluvní straně. V odstoupení musí být dále uveden důvod, pro který strana od smlouvy odstupuje. </w:t>
      </w:r>
    </w:p>
    <w:p w14:paraId="47B20A1C" w14:textId="77777777" w:rsidR="00002683" w:rsidRPr="00193DB5" w:rsidRDefault="00002683" w:rsidP="005F04E6">
      <w:pPr>
        <w:numPr>
          <w:ilvl w:val="1"/>
          <w:numId w:val="15"/>
        </w:numPr>
        <w:spacing w:before="120" w:after="60" w:line="240" w:lineRule="auto"/>
        <w:ind w:left="0" w:hanging="567"/>
        <w:jc w:val="both"/>
        <w:outlineLvl w:val="1"/>
        <w:rPr>
          <w:rFonts w:ascii="Calibri" w:eastAsia="Times New Roman" w:hAnsi="Calibri" w:cs="Times New Roman"/>
        </w:rPr>
      </w:pPr>
      <w:r w:rsidRPr="00193DB5">
        <w:rPr>
          <w:rFonts w:ascii="Calibri" w:eastAsia="Times New Roman" w:hAnsi="Calibri" w:cs="Times New Roman"/>
        </w:rPr>
        <w:t xml:space="preserve">V případě odstoupení některé smluvní strany od této smlouvy nejsou smluvní strany povinny si vrátit plnění, které si na základě této smlouvy doposud poskytly, a objednatel je povinen uhradit dodavateli úplatu za služby poskytnuté do nabytí účinnosti odstoupení. </w:t>
      </w:r>
    </w:p>
    <w:p w14:paraId="143AC17F" w14:textId="77777777" w:rsidR="009670AE" w:rsidRPr="000A05AA" w:rsidRDefault="00002683" w:rsidP="005F04E6">
      <w:pPr>
        <w:numPr>
          <w:ilvl w:val="1"/>
          <w:numId w:val="15"/>
        </w:numPr>
        <w:spacing w:before="120" w:after="60" w:line="240" w:lineRule="auto"/>
        <w:ind w:left="0" w:hanging="567"/>
        <w:jc w:val="both"/>
        <w:outlineLvl w:val="1"/>
        <w:rPr>
          <w:rFonts w:ascii="Calibri" w:eastAsia="Times New Roman" w:hAnsi="Calibri" w:cs="Times New Roman"/>
        </w:rPr>
      </w:pPr>
      <w:r w:rsidRPr="00002683">
        <w:rPr>
          <w:rFonts w:ascii="Calibri" w:eastAsia="Times New Roman" w:hAnsi="Calibri" w:cs="Times New Roman"/>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2D1DD923" w14:textId="77777777" w:rsidR="0037358F" w:rsidRDefault="00C55093" w:rsidP="00C55093">
      <w:pPr>
        <w:widowControl w:val="0"/>
        <w:spacing w:before="480" w:after="0"/>
        <w:jc w:val="center"/>
        <w:rPr>
          <w:rFonts w:ascii="Calibri" w:hAnsi="Calibri"/>
          <w:b/>
          <w:bCs/>
        </w:rPr>
      </w:pPr>
      <w:r>
        <w:rPr>
          <w:rFonts w:ascii="Calibri" w:hAnsi="Calibri"/>
          <w:b/>
          <w:bCs/>
        </w:rPr>
        <w:t>X</w:t>
      </w:r>
      <w:r w:rsidR="0037358F" w:rsidRPr="00CD7226">
        <w:rPr>
          <w:rFonts w:ascii="Calibri" w:hAnsi="Calibri"/>
          <w:b/>
          <w:bCs/>
        </w:rPr>
        <w:t>.</w:t>
      </w:r>
    </w:p>
    <w:p w14:paraId="6D1FEFCD" w14:textId="77777777" w:rsidR="0037358F" w:rsidRPr="0037358F" w:rsidRDefault="0037358F" w:rsidP="00573A08">
      <w:pPr>
        <w:widowControl w:val="0"/>
        <w:spacing w:after="120"/>
        <w:jc w:val="center"/>
        <w:rPr>
          <w:rFonts w:ascii="Calibri" w:hAnsi="Calibri"/>
          <w:b/>
          <w:bCs/>
        </w:rPr>
      </w:pPr>
      <w:r w:rsidRPr="00CD7226">
        <w:rPr>
          <w:rFonts w:ascii="Calibri" w:hAnsi="Calibri"/>
          <w:b/>
          <w:snapToGrid w:val="0"/>
        </w:rPr>
        <w:t>Pojištění</w:t>
      </w:r>
      <w:r>
        <w:rPr>
          <w:rFonts w:ascii="Calibri" w:hAnsi="Calibri"/>
          <w:b/>
          <w:snapToGrid w:val="0"/>
        </w:rPr>
        <w:t>, odpovědnost za škodu</w:t>
      </w:r>
    </w:p>
    <w:p w14:paraId="7D3F6E60" w14:textId="77777777" w:rsidR="0037358F" w:rsidRPr="00573A08"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573A08">
        <w:rPr>
          <w:rFonts w:ascii="Calibri" w:eastAsia="Times New Roman" w:hAnsi="Calibri" w:cs="Times New Roman"/>
        </w:rPr>
        <w:t xml:space="preserve">Dodavatel prohlašuje, že má uzavřeno </w:t>
      </w:r>
      <w:r w:rsidR="000A05AA" w:rsidRPr="00573A08">
        <w:rPr>
          <w:rFonts w:ascii="Calibri" w:eastAsia="Times New Roman" w:hAnsi="Calibri" w:cs="Times New Roman"/>
        </w:rPr>
        <w:t>platné pojištění odpovědnosti za újmu způsobenou třetím osobám jeho podnikatelskou činností při plnění této smlouvy</w:t>
      </w:r>
      <w:r w:rsidRPr="00573A08">
        <w:rPr>
          <w:rFonts w:ascii="Calibri" w:eastAsia="Times New Roman" w:hAnsi="Calibri" w:cs="Times New Roman"/>
        </w:rPr>
        <w:t xml:space="preserve">. Dodavatel je povinen kdykoliv během celé doby účinnosti této smlouvy na vyžádání objednateli předložit do </w:t>
      </w:r>
      <w:r w:rsidR="000A05AA" w:rsidRPr="00573A08">
        <w:rPr>
          <w:rFonts w:ascii="Calibri" w:eastAsia="Times New Roman" w:hAnsi="Calibri" w:cs="Times New Roman"/>
        </w:rPr>
        <w:t>5</w:t>
      </w:r>
      <w:r w:rsidRPr="00573A08">
        <w:rPr>
          <w:rFonts w:ascii="Calibri" w:eastAsia="Times New Roman" w:hAnsi="Calibri" w:cs="Times New Roman"/>
        </w:rPr>
        <w:t xml:space="preserve"> pracovních dnů doklady o platném pojištění.</w:t>
      </w:r>
    </w:p>
    <w:p w14:paraId="057A5017" w14:textId="77777777" w:rsidR="000A05AA" w:rsidRPr="00720B9F" w:rsidRDefault="000A05AA" w:rsidP="005F04E6">
      <w:pPr>
        <w:numPr>
          <w:ilvl w:val="1"/>
          <w:numId w:val="16"/>
        </w:numPr>
        <w:spacing w:before="120" w:after="60" w:line="240" w:lineRule="auto"/>
        <w:ind w:left="0" w:hanging="567"/>
        <w:jc w:val="both"/>
        <w:outlineLvl w:val="1"/>
        <w:rPr>
          <w:rFonts w:ascii="Calibri" w:eastAsia="Times New Roman" w:hAnsi="Calibri" w:cs="Times New Roman"/>
        </w:rPr>
      </w:pPr>
      <w:r w:rsidRPr="00573A08">
        <w:rPr>
          <w:rFonts w:ascii="Calibri" w:eastAsia="Times New Roman" w:hAnsi="Calibri" w:cs="Times New Roman"/>
        </w:rPr>
        <w:t>Výstavářské prvky a předměty, tvořící vybavení výstavní expozice, vyjma výstavních exponátů, které jsou výlučným vlastnictvím objednatele,</w:t>
      </w:r>
      <w:r w:rsidR="00720B9F">
        <w:rPr>
          <w:rFonts w:ascii="Calibri" w:eastAsia="Times New Roman" w:hAnsi="Calibri" w:cs="Times New Roman"/>
        </w:rPr>
        <w:t xml:space="preserve"> zůstávají majetkem dodavatele.</w:t>
      </w:r>
      <w:r w:rsidR="00720B9F" w:rsidRPr="00720B9F">
        <w:rPr>
          <w:rFonts w:ascii="Calibri" w:eastAsia="Times New Roman" w:hAnsi="Calibri" w:cs="Times New Roman"/>
        </w:rPr>
        <w:t xml:space="preserve"> V případě zcizení i neúmyslného poškození </w:t>
      </w:r>
      <w:r w:rsidR="00720B9F">
        <w:rPr>
          <w:rFonts w:ascii="Calibri" w:eastAsia="Times New Roman" w:hAnsi="Calibri" w:cs="Times New Roman"/>
        </w:rPr>
        <w:t>majetku dodavatel</w:t>
      </w:r>
      <w:r w:rsidR="00193DB5">
        <w:rPr>
          <w:rFonts w:ascii="Calibri" w:eastAsia="Times New Roman" w:hAnsi="Calibri" w:cs="Times New Roman"/>
        </w:rPr>
        <w:t>e</w:t>
      </w:r>
      <w:r w:rsidR="00720B9F">
        <w:rPr>
          <w:rFonts w:ascii="Calibri" w:eastAsia="Times New Roman" w:hAnsi="Calibri" w:cs="Times New Roman"/>
        </w:rPr>
        <w:t xml:space="preserve"> </w:t>
      </w:r>
      <w:r w:rsidR="00720B9F" w:rsidRPr="00720B9F">
        <w:rPr>
          <w:rFonts w:ascii="Calibri" w:eastAsia="Times New Roman" w:hAnsi="Calibri" w:cs="Times New Roman"/>
        </w:rPr>
        <w:t xml:space="preserve">bude eventuální nárok na náhradu škody řešen z pojistky </w:t>
      </w:r>
      <w:r w:rsidR="00720B9F">
        <w:rPr>
          <w:rFonts w:ascii="Calibri" w:eastAsia="Times New Roman" w:hAnsi="Calibri" w:cs="Times New Roman"/>
        </w:rPr>
        <w:t>objednatele</w:t>
      </w:r>
      <w:r w:rsidR="00720B9F" w:rsidRPr="00720B9F">
        <w:rPr>
          <w:rFonts w:ascii="Calibri" w:eastAsia="Times New Roman" w:hAnsi="Calibri" w:cs="Times New Roman"/>
        </w:rPr>
        <w:t>.</w:t>
      </w:r>
    </w:p>
    <w:p w14:paraId="405F3588" w14:textId="77777777" w:rsidR="00F33498" w:rsidRPr="00F33498" w:rsidRDefault="00F33498" w:rsidP="005F04E6">
      <w:pPr>
        <w:numPr>
          <w:ilvl w:val="1"/>
          <w:numId w:val="16"/>
        </w:numPr>
        <w:spacing w:before="120" w:after="60" w:line="240" w:lineRule="auto"/>
        <w:ind w:left="0" w:hanging="567"/>
        <w:jc w:val="both"/>
        <w:outlineLvl w:val="1"/>
        <w:rPr>
          <w:rFonts w:ascii="Calibri" w:eastAsia="Times New Roman" w:hAnsi="Calibri" w:cs="Times New Roman"/>
        </w:rPr>
      </w:pPr>
      <w:r w:rsidRPr="00F33498">
        <w:rPr>
          <w:rFonts w:ascii="Calibri" w:eastAsia="Times New Roman" w:hAnsi="Calibri" w:cs="Times New Roman"/>
        </w:rPr>
        <w:t xml:space="preserve">Zjistí-li objednatel, že dodavatel poskytuje služby v rozporu se svými povinnostmi vyplývajícími z této smlouvy nebo obecně závazných právních předpisů, je objednatel oprávněn dožadovat se toho, aby dodavatel odstranil závadný stav a služby poskytoval řádným způsobem. Jestliže dodavatel tak neučiní ani v přiměřené lhůtě k tomu poskytnuté objednatelem, jedná se o podstatné porušení této smlouvy, které opravňuje objednatele k odstoupení od smlouvy. </w:t>
      </w:r>
    </w:p>
    <w:p w14:paraId="1F957E92" w14:textId="77777777" w:rsidR="00F33498" w:rsidRPr="00F33498" w:rsidRDefault="00F33498" w:rsidP="005F04E6">
      <w:pPr>
        <w:numPr>
          <w:ilvl w:val="1"/>
          <w:numId w:val="16"/>
        </w:numPr>
        <w:spacing w:before="120" w:after="60" w:line="240" w:lineRule="auto"/>
        <w:ind w:left="0" w:hanging="567"/>
        <w:jc w:val="both"/>
        <w:outlineLvl w:val="1"/>
        <w:rPr>
          <w:rFonts w:ascii="Calibri" w:eastAsia="Times New Roman" w:hAnsi="Calibri" w:cs="Times New Roman"/>
        </w:rPr>
      </w:pPr>
      <w:r w:rsidRPr="00F33498">
        <w:rPr>
          <w:rFonts w:ascii="Calibri" w:eastAsia="Times New Roman" w:hAnsi="Calibri" w:cs="Times New Roman"/>
        </w:rPr>
        <w:t xml:space="preserve">Použije-li dodavatel k plnění některé z  činností dle této smlouvy </w:t>
      </w:r>
      <w:r w:rsidR="00290A63">
        <w:rPr>
          <w:rFonts w:ascii="Calibri" w:eastAsia="Times New Roman" w:hAnsi="Calibri" w:cs="Times New Roman"/>
        </w:rPr>
        <w:t>pod</w:t>
      </w:r>
      <w:r w:rsidRPr="00F33498">
        <w:rPr>
          <w:rFonts w:ascii="Calibri" w:eastAsia="Times New Roman" w:hAnsi="Calibri" w:cs="Times New Roman"/>
        </w:rPr>
        <w:t xml:space="preserve">dodavatele, je dodavatel ve vztahu k objednateli sám přímo odpovědný za činnost a výsledky činností </w:t>
      </w:r>
      <w:r w:rsidR="00290A63">
        <w:rPr>
          <w:rFonts w:ascii="Calibri" w:eastAsia="Times New Roman" w:hAnsi="Calibri" w:cs="Times New Roman"/>
        </w:rPr>
        <w:t>pod</w:t>
      </w:r>
      <w:r w:rsidRPr="00F33498">
        <w:rPr>
          <w:rFonts w:ascii="Calibri" w:eastAsia="Times New Roman" w:hAnsi="Calibri" w:cs="Times New Roman"/>
        </w:rPr>
        <w:t>dodavatelů.</w:t>
      </w:r>
    </w:p>
    <w:p w14:paraId="45256A8D" w14:textId="77777777" w:rsidR="0037358F" w:rsidRPr="00573A08"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573A08">
        <w:rPr>
          <w:rFonts w:ascii="Calibri" w:eastAsia="Times New Roman" w:hAnsi="Calibri" w:cs="Times New Roman"/>
        </w:rPr>
        <w:lastRenderedPageBreak/>
        <w:t xml:space="preserve">Dodavatel zodpovídá za škodu způsobenou jeho činností na </w:t>
      </w:r>
      <w:r w:rsidR="00193DB5">
        <w:rPr>
          <w:rFonts w:ascii="Calibri" w:eastAsia="Times New Roman" w:hAnsi="Calibri" w:cs="Times New Roman"/>
        </w:rPr>
        <w:t>výstavních plochách veletrh</w:t>
      </w:r>
      <w:r w:rsidR="00050BCA">
        <w:rPr>
          <w:rFonts w:ascii="Calibri" w:eastAsia="Times New Roman" w:hAnsi="Calibri" w:cs="Times New Roman"/>
        </w:rPr>
        <w:t>u</w:t>
      </w:r>
      <w:r w:rsidRPr="00573A08">
        <w:rPr>
          <w:rFonts w:ascii="Calibri" w:eastAsia="Times New Roman" w:hAnsi="Calibri" w:cs="Times New Roman"/>
        </w:rPr>
        <w:t xml:space="preserve"> dotčených poskytováním služeb dle této smlouvy a na majetku třetích osob, umístěných na těchto </w:t>
      </w:r>
      <w:r w:rsidR="00193DB5">
        <w:rPr>
          <w:rFonts w:ascii="Calibri" w:eastAsia="Times New Roman" w:hAnsi="Calibri" w:cs="Times New Roman"/>
        </w:rPr>
        <w:t>výstavních plochách veletrh</w:t>
      </w:r>
      <w:r w:rsidR="00050BCA">
        <w:rPr>
          <w:rFonts w:ascii="Calibri" w:eastAsia="Times New Roman" w:hAnsi="Calibri" w:cs="Times New Roman"/>
        </w:rPr>
        <w:t>u</w:t>
      </w:r>
      <w:r w:rsidRPr="00573A08">
        <w:rPr>
          <w:rFonts w:ascii="Calibri" w:eastAsia="Times New Roman" w:hAnsi="Calibri" w:cs="Times New Roman"/>
        </w:rPr>
        <w:t xml:space="preserve">. Dodavatel je povinen nahradit škodu na </w:t>
      </w:r>
      <w:r w:rsidR="00193DB5">
        <w:rPr>
          <w:rFonts w:ascii="Calibri" w:eastAsia="Times New Roman" w:hAnsi="Calibri" w:cs="Times New Roman"/>
        </w:rPr>
        <w:t>výstavních plochách veletrh</w:t>
      </w:r>
      <w:r w:rsidR="00050BCA">
        <w:rPr>
          <w:rFonts w:ascii="Calibri" w:eastAsia="Times New Roman" w:hAnsi="Calibri" w:cs="Times New Roman"/>
        </w:rPr>
        <w:t>u</w:t>
      </w:r>
      <w:r w:rsidRPr="00573A08">
        <w:rPr>
          <w:rFonts w:ascii="Calibri" w:eastAsia="Times New Roman" w:hAnsi="Calibri" w:cs="Times New Roman"/>
        </w:rPr>
        <w:t xml:space="preserve"> dotčených poskytováním služeb dle této smlouvy a na majetku třetích osob, umístěného na těchto </w:t>
      </w:r>
      <w:r w:rsidR="00193DB5">
        <w:rPr>
          <w:rFonts w:ascii="Calibri" w:eastAsia="Times New Roman" w:hAnsi="Calibri" w:cs="Times New Roman"/>
        </w:rPr>
        <w:t>výstavních plochách veletrh</w:t>
      </w:r>
      <w:r w:rsidR="00050BCA">
        <w:rPr>
          <w:rFonts w:ascii="Calibri" w:eastAsia="Times New Roman" w:hAnsi="Calibri" w:cs="Times New Roman"/>
        </w:rPr>
        <w:t>u</w:t>
      </w:r>
      <w:r w:rsidRPr="00573A08">
        <w:rPr>
          <w:rFonts w:ascii="Calibri" w:eastAsia="Times New Roman" w:hAnsi="Calibri" w:cs="Times New Roman"/>
        </w:rPr>
        <w:t>, jejich uvedením do předešlého stavu.</w:t>
      </w:r>
      <w:r w:rsidR="00573A08" w:rsidRPr="00573A08">
        <w:rPr>
          <w:rFonts w:ascii="Calibri" w:eastAsia="Times New Roman" w:hAnsi="Calibri" w:cs="Times New Roman"/>
        </w:rPr>
        <w:t xml:space="preserve"> Pokud uvedení do předešlého stavu není možné, uhradí dodavatel škodu v penězích.</w:t>
      </w:r>
    </w:p>
    <w:p w14:paraId="47756FF3" w14:textId="77777777" w:rsidR="0037358F" w:rsidRPr="00573A08"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573A08">
        <w:rPr>
          <w:rFonts w:ascii="Calibri" w:eastAsia="Times New Roman" w:hAnsi="Calibri" w:cs="Times New Roman"/>
        </w:rPr>
        <w:t xml:space="preserve">Dodavatel je rovněž odpovědný za jakékoliv ztráty nebo škody na majetku objednatele či třetích osob způsobené dodavatelem nebo jeho </w:t>
      </w:r>
      <w:r w:rsidR="00290A63">
        <w:rPr>
          <w:rFonts w:ascii="Calibri" w:eastAsia="Times New Roman" w:hAnsi="Calibri" w:cs="Times New Roman"/>
        </w:rPr>
        <w:t>pod</w:t>
      </w:r>
      <w:r w:rsidRPr="00573A08">
        <w:rPr>
          <w:rFonts w:ascii="Calibri" w:eastAsia="Times New Roman" w:hAnsi="Calibri" w:cs="Times New Roman"/>
        </w:rPr>
        <w:t xml:space="preserve">dodavateli v průběhu provádění jakýchkoliv prací a služeb při plnění nebo v souvislosti s plněním povinností podle této smlouvy. </w:t>
      </w:r>
    </w:p>
    <w:p w14:paraId="7F54971D" w14:textId="77777777" w:rsidR="0037358F" w:rsidRPr="00573A08"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573A08">
        <w:rPr>
          <w:rFonts w:ascii="Calibri" w:eastAsia="Times New Roman" w:hAnsi="Calibri" w:cs="Times New Roman"/>
        </w:rPr>
        <w:t>Žádná ze smluvních stran nebude odpovědná za škody, zpoždění, či neplnění svých závazků vyplývajících z této smlouvy, pokud je jejich plnění znemožněno v důsledku překážky, jež nastala nezávisle na vůli této smluvní strany a brání jí ve splnění její povinnosti, jestliže nelze rozumně předpokládat, že by povinná smluvní strana tuto překážku nebo její následky odvrátila nebo překonala, a dále, že by v době uzavření této smlouvy tuto překážku předvídala. Strana dovolávající se tohoto ustanovení o vyšší moci přitom musí podniknout přiměřená opatření, aby zmírnila následky takové nepředvídatelné situace.</w:t>
      </w:r>
    </w:p>
    <w:p w14:paraId="26E8EE13" w14:textId="4A7A2F4E" w:rsidR="00573A08" w:rsidRPr="00573A08" w:rsidRDefault="00C55093" w:rsidP="00C55093">
      <w:pPr>
        <w:widowControl w:val="0"/>
        <w:spacing w:before="480" w:after="0" w:line="240" w:lineRule="auto"/>
        <w:jc w:val="center"/>
        <w:rPr>
          <w:rFonts w:ascii="Calibri" w:eastAsia="Times New Roman" w:hAnsi="Calibri" w:cs="Times New Roman"/>
          <w:b/>
          <w:bCs/>
        </w:rPr>
      </w:pPr>
      <w:r w:rsidRPr="00065046">
        <w:rPr>
          <w:rFonts w:ascii="Calibri" w:eastAsia="Times New Roman" w:hAnsi="Calibri" w:cs="Times New Roman"/>
          <w:b/>
          <w:bCs/>
        </w:rPr>
        <w:t>X</w:t>
      </w:r>
      <w:r w:rsidR="00573A08" w:rsidRPr="00065046">
        <w:rPr>
          <w:rFonts w:ascii="Calibri" w:eastAsia="Times New Roman" w:hAnsi="Calibri" w:cs="Times New Roman"/>
          <w:b/>
          <w:bCs/>
        </w:rPr>
        <w:t>I.</w:t>
      </w:r>
    </w:p>
    <w:p w14:paraId="5102291E" w14:textId="77777777" w:rsidR="00573A08" w:rsidRPr="00573A08" w:rsidRDefault="00573A08" w:rsidP="00573A08">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573A08">
        <w:rPr>
          <w:rFonts w:ascii="Calibri" w:eastAsia="Times New Roman" w:hAnsi="Calibri" w:cs="Times New Roman"/>
          <w:b/>
          <w:snapToGrid w:val="0"/>
          <w:color w:val="000000"/>
        </w:rPr>
        <w:t>Platnost, účinnost a ukončení smlouvy</w:t>
      </w:r>
    </w:p>
    <w:p w14:paraId="5AF0320C" w14:textId="77777777" w:rsidR="00573A08" w:rsidRPr="000F6AF6" w:rsidRDefault="00573A08" w:rsidP="005F04E6">
      <w:pPr>
        <w:numPr>
          <w:ilvl w:val="1"/>
          <w:numId w:val="18"/>
        </w:numPr>
        <w:spacing w:before="120" w:after="60" w:line="240" w:lineRule="auto"/>
        <w:ind w:left="0" w:hanging="567"/>
        <w:jc w:val="both"/>
        <w:outlineLvl w:val="1"/>
        <w:rPr>
          <w:rFonts w:ascii="Calibri" w:eastAsia="Times New Roman" w:hAnsi="Calibri" w:cs="Times New Roman"/>
        </w:rPr>
      </w:pPr>
      <w:bookmarkStart w:id="2" w:name="_Ref17990317"/>
      <w:r w:rsidRPr="000F6AF6">
        <w:rPr>
          <w:rFonts w:ascii="Calibri" w:eastAsia="Times New Roman" w:hAnsi="Calibri" w:cs="Times New Roman"/>
        </w:rPr>
        <w:t>Tato smlouva nabývá platnosti a účinnosti dnem jejího uzavření, tj. dnem jejího podpisu oprávněnými zástupci obou smluvních stran.</w:t>
      </w:r>
    </w:p>
    <w:p w14:paraId="4BBCE182" w14:textId="77777777" w:rsidR="00573A08" w:rsidRPr="00C55093" w:rsidRDefault="00573A08" w:rsidP="005F04E6">
      <w:pPr>
        <w:numPr>
          <w:ilvl w:val="1"/>
          <w:numId w:val="18"/>
        </w:numPr>
        <w:spacing w:before="120" w:after="60" w:line="240" w:lineRule="auto"/>
        <w:ind w:left="0" w:hanging="567"/>
        <w:jc w:val="both"/>
        <w:outlineLvl w:val="1"/>
        <w:rPr>
          <w:rFonts w:ascii="Calibri" w:eastAsia="Times New Roman" w:hAnsi="Calibri" w:cs="Times New Roman"/>
        </w:rPr>
      </w:pPr>
      <w:r w:rsidRPr="000F6AF6">
        <w:rPr>
          <w:rFonts w:ascii="Calibri" w:eastAsia="Times New Roman" w:hAnsi="Calibri" w:cs="Times New Roman"/>
        </w:rPr>
        <w:t>Termín zahájení poskytovaní služeb a doba plnění smlouvy jsou podrobně popsány v čl. III. této smlouvy.</w:t>
      </w:r>
      <w:bookmarkStart w:id="3" w:name="_Ref135042410"/>
      <w:bookmarkStart w:id="4" w:name="_Ref71657410"/>
      <w:bookmarkEnd w:id="2"/>
      <w:r w:rsidRPr="000F6AF6">
        <w:rPr>
          <w:rFonts w:ascii="Calibri" w:eastAsia="Times New Roman" w:hAnsi="Calibri" w:cs="Times New Roman"/>
        </w:rPr>
        <w:t xml:space="preserve"> Smlouva je řádně ukončena jejím splněním, tj. dnem, kdy bude objednatelem provedena úhrada za </w:t>
      </w:r>
      <w:r w:rsidRPr="00C55093">
        <w:rPr>
          <w:rFonts w:ascii="Calibri" w:eastAsia="Times New Roman" w:hAnsi="Calibri" w:cs="Times New Roman"/>
        </w:rPr>
        <w:t>poskytnuté služby v souladu s čl. IV. této smlouvy.</w:t>
      </w:r>
    </w:p>
    <w:p w14:paraId="28240854" w14:textId="77777777" w:rsidR="00573A08" w:rsidRPr="00C55093" w:rsidRDefault="00573A08" w:rsidP="005F04E6">
      <w:pPr>
        <w:numPr>
          <w:ilvl w:val="1"/>
          <w:numId w:val="18"/>
        </w:numPr>
        <w:spacing w:before="120" w:after="60" w:line="240" w:lineRule="auto"/>
        <w:ind w:left="0" w:hanging="567"/>
        <w:jc w:val="both"/>
        <w:outlineLvl w:val="1"/>
        <w:rPr>
          <w:rFonts w:ascii="Calibri" w:eastAsia="Times New Roman" w:hAnsi="Calibri" w:cs="Times New Roman"/>
        </w:rPr>
      </w:pPr>
      <w:bookmarkStart w:id="5" w:name="_Ref71657293"/>
      <w:bookmarkEnd w:id="3"/>
      <w:bookmarkEnd w:id="4"/>
      <w:r w:rsidRPr="00C55093">
        <w:rPr>
          <w:rFonts w:ascii="Calibri" w:eastAsia="Times New Roman" w:hAnsi="Calibri" w:cs="Times New Roman"/>
        </w:rPr>
        <w:t xml:space="preserve">Tato smlouva </w:t>
      </w:r>
      <w:r w:rsidR="00086DDD" w:rsidRPr="00C55093">
        <w:rPr>
          <w:rFonts w:ascii="Calibri" w:eastAsia="Times New Roman" w:hAnsi="Calibri" w:cs="Times New Roman"/>
        </w:rPr>
        <w:t xml:space="preserve">též </w:t>
      </w:r>
      <w:r w:rsidRPr="00C55093">
        <w:rPr>
          <w:rFonts w:ascii="Calibri" w:eastAsia="Times New Roman" w:hAnsi="Calibri" w:cs="Times New Roman"/>
        </w:rPr>
        <w:t>zaniká:</w:t>
      </w:r>
      <w:bookmarkEnd w:id="5"/>
    </w:p>
    <w:p w14:paraId="096038AA" w14:textId="77777777" w:rsidR="00573A08" w:rsidRPr="00C55093" w:rsidRDefault="00573A08" w:rsidP="005F04E6">
      <w:pPr>
        <w:widowControl w:val="0"/>
        <w:numPr>
          <w:ilvl w:val="0"/>
          <w:numId w:val="11"/>
        </w:numPr>
        <w:spacing w:before="120" w:after="0" w:line="240" w:lineRule="auto"/>
        <w:ind w:left="851" w:hanging="284"/>
        <w:jc w:val="both"/>
        <w:rPr>
          <w:rFonts w:ascii="Calibri" w:eastAsia="Times New Roman" w:hAnsi="Calibri" w:cs="Times New Roman"/>
        </w:rPr>
      </w:pPr>
      <w:r w:rsidRPr="00C55093">
        <w:rPr>
          <w:rFonts w:ascii="Calibri" w:eastAsia="Times New Roman" w:hAnsi="Calibri" w:cs="Times New Roman"/>
        </w:rPr>
        <w:t>písemnou dohodou smluvních stran;</w:t>
      </w:r>
    </w:p>
    <w:p w14:paraId="4B6A836F" w14:textId="77777777" w:rsidR="00573A08" w:rsidRPr="00C55093" w:rsidRDefault="00573A08" w:rsidP="005F04E6">
      <w:pPr>
        <w:widowControl w:val="0"/>
        <w:numPr>
          <w:ilvl w:val="0"/>
          <w:numId w:val="11"/>
        </w:numPr>
        <w:spacing w:before="120" w:after="0" w:line="240" w:lineRule="auto"/>
        <w:ind w:left="851" w:hanging="284"/>
        <w:jc w:val="both"/>
        <w:rPr>
          <w:rFonts w:ascii="Calibri" w:eastAsia="Times New Roman" w:hAnsi="Calibri" w:cs="Times New Roman"/>
        </w:rPr>
      </w:pPr>
      <w:r w:rsidRPr="00C55093">
        <w:rPr>
          <w:rFonts w:ascii="Calibri" w:eastAsia="Times New Roman" w:hAnsi="Calibri" w:cs="Times New Roman"/>
        </w:rPr>
        <w:t xml:space="preserve">odstoupením dle </w:t>
      </w:r>
      <w:r w:rsidR="00C55093" w:rsidRPr="00C55093">
        <w:rPr>
          <w:rFonts w:ascii="Calibri" w:eastAsia="Times New Roman" w:hAnsi="Calibri" w:cs="Times New Roman"/>
        </w:rPr>
        <w:t>čl. IX</w:t>
      </w:r>
      <w:r w:rsidRPr="00C55093">
        <w:rPr>
          <w:rFonts w:ascii="Calibri" w:eastAsia="Times New Roman" w:hAnsi="Calibri" w:cs="Times New Roman"/>
        </w:rPr>
        <w:t>.</w:t>
      </w:r>
      <w:r w:rsidR="00086DDD" w:rsidRPr="00C55093">
        <w:rPr>
          <w:rFonts w:ascii="Calibri" w:eastAsia="Times New Roman" w:hAnsi="Calibri" w:cs="Times New Roman"/>
        </w:rPr>
        <w:t xml:space="preserve"> této smlouvy.</w:t>
      </w:r>
    </w:p>
    <w:p w14:paraId="50412392" w14:textId="4C75A198" w:rsidR="002030D1" w:rsidRPr="002030D1" w:rsidRDefault="00C55093" w:rsidP="00C55093">
      <w:pPr>
        <w:widowControl w:val="0"/>
        <w:spacing w:before="480" w:after="0" w:line="240" w:lineRule="auto"/>
        <w:jc w:val="center"/>
        <w:rPr>
          <w:rFonts w:ascii="Calibri" w:eastAsia="Times New Roman" w:hAnsi="Calibri" w:cs="Times New Roman"/>
          <w:b/>
          <w:bCs/>
        </w:rPr>
      </w:pPr>
      <w:r>
        <w:rPr>
          <w:rFonts w:ascii="Calibri" w:eastAsia="Times New Roman" w:hAnsi="Calibri" w:cs="Times New Roman"/>
          <w:b/>
          <w:bCs/>
        </w:rPr>
        <w:t>X</w:t>
      </w:r>
      <w:r w:rsidR="002030D1" w:rsidRPr="002030D1">
        <w:rPr>
          <w:rFonts w:ascii="Calibri" w:eastAsia="Times New Roman" w:hAnsi="Calibri" w:cs="Times New Roman"/>
          <w:b/>
          <w:bCs/>
        </w:rPr>
        <w:t>II.</w:t>
      </w:r>
    </w:p>
    <w:p w14:paraId="6DFE879B" w14:textId="77777777" w:rsidR="002030D1" w:rsidRPr="002030D1" w:rsidRDefault="002030D1" w:rsidP="002030D1">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2030D1">
        <w:rPr>
          <w:rFonts w:ascii="Calibri" w:eastAsia="Times New Roman" w:hAnsi="Calibri" w:cs="Times New Roman"/>
          <w:b/>
          <w:snapToGrid w:val="0"/>
          <w:color w:val="000000"/>
        </w:rPr>
        <w:t>Závěrečná ustanovení</w:t>
      </w:r>
    </w:p>
    <w:p w14:paraId="58A530E8"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Podkladem pro uzavření této smlouvy je nabídka dodavatele (dále jen „</w:t>
      </w:r>
      <w:r w:rsidRPr="000F6AF6">
        <w:rPr>
          <w:rFonts w:ascii="Calibri" w:eastAsia="Times New Roman" w:hAnsi="Calibri" w:cs="Times New Roman"/>
        </w:rPr>
        <w:t>nabídka dodavatele</w:t>
      </w:r>
      <w:r w:rsidRPr="004908AD">
        <w:rPr>
          <w:rFonts w:ascii="Calibri" w:eastAsia="Times New Roman" w:hAnsi="Calibri" w:cs="Times New Roman"/>
        </w:rPr>
        <w:t xml:space="preserve">“), kterou v postavení </w:t>
      </w:r>
      <w:r w:rsidR="00290A63">
        <w:rPr>
          <w:rFonts w:ascii="Calibri" w:eastAsia="Times New Roman" w:hAnsi="Calibri" w:cs="Times New Roman"/>
        </w:rPr>
        <w:t>účastníka</w:t>
      </w:r>
      <w:r w:rsidRPr="004908AD">
        <w:rPr>
          <w:rFonts w:ascii="Calibri" w:eastAsia="Times New Roman" w:hAnsi="Calibri" w:cs="Times New Roman"/>
        </w:rPr>
        <w:t xml:space="preserve"> podal </w:t>
      </w:r>
      <w:r w:rsidR="004F1664">
        <w:rPr>
          <w:rFonts w:ascii="Calibri" w:eastAsia="Times New Roman" w:hAnsi="Calibri" w:cs="Times New Roman"/>
        </w:rPr>
        <w:t xml:space="preserve">do </w:t>
      </w:r>
      <w:r w:rsidR="00E43DC1">
        <w:rPr>
          <w:rFonts w:ascii="Calibri" w:eastAsia="Times New Roman" w:hAnsi="Calibri" w:cs="Times New Roman"/>
        </w:rPr>
        <w:t>výběrového</w:t>
      </w:r>
      <w:r w:rsidR="004F1664">
        <w:rPr>
          <w:rFonts w:ascii="Calibri" w:eastAsia="Times New Roman" w:hAnsi="Calibri" w:cs="Times New Roman"/>
        </w:rPr>
        <w:t xml:space="preserve"> řízení na</w:t>
      </w:r>
      <w:r w:rsidRPr="004908AD">
        <w:rPr>
          <w:rFonts w:ascii="Calibri" w:eastAsia="Times New Roman" w:hAnsi="Calibri" w:cs="Times New Roman"/>
        </w:rPr>
        <w:t xml:space="preserve"> zakázku. Podkladem pro uzavření této smlouvy je rovněž</w:t>
      </w:r>
      <w:r w:rsidR="004F1664">
        <w:rPr>
          <w:rFonts w:ascii="Calibri" w:eastAsia="Times New Roman" w:hAnsi="Calibri" w:cs="Times New Roman"/>
        </w:rPr>
        <w:t xml:space="preserve"> zadávací dokumentace k </w:t>
      </w:r>
      <w:r w:rsidRPr="004908AD">
        <w:rPr>
          <w:rFonts w:ascii="Calibri" w:eastAsia="Times New Roman" w:hAnsi="Calibri" w:cs="Times New Roman"/>
        </w:rPr>
        <w:t>zakázce včetně všech jejích příloh.</w:t>
      </w:r>
    </w:p>
    <w:p w14:paraId="545207D3"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Jestliže ze zadávací dokumentace k zakázce nebo nabídky dodavatele vyplývají dodavateli povinnosti vztahující se k realizaci předmětu této smlouvy, avšak tyto povinnosti nejsou výslovně v této smlouvě uvedeny, smluvní strany se pro tento případ dohodly, že i tyto povinnosti dodavatele jsou součástí obsahu závazkového vztahu založeného touto smlouvou a dodavatel je povinen je dodržet.</w:t>
      </w:r>
    </w:p>
    <w:p w14:paraId="6A0317CB"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V případě rozporu mezi zadávací dokumentací k zakázce a vlastním textem této smlouvy, platí vlastní text smlouvy ve znění jejich příloh. V případě rozporu mezi vlastním textem smlouvy a jeho přílohami, platí vlastní text smlouvy.</w:t>
      </w:r>
    </w:p>
    <w:p w14:paraId="13B4C767"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Objednatel a dodavatel se zavazují, že obchodní a technické informace, které jim byly svěřeny druhou smluvní stranou, nezpřístupní třetím osobám bez písemného souhlasu druhé smluvní strany a nepoužijí tyto informace pro jiné účely, než pro plnění podmínek smlouvy. Objednatel však může poskytnout informace v souladu se zákonem č. 106/1999 Sb., o svobodném přístupu k informacím, ve znění pozdějších předpisů.</w:t>
      </w:r>
    </w:p>
    <w:p w14:paraId="1952692D"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lastRenderedPageBreak/>
        <w:t>Adresami pro doručování jsou sídla (místo podnikání) smluvních stran uvedená v záhlaví této smlouvy.</w:t>
      </w:r>
    </w:p>
    <w:p w14:paraId="0999A404"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Dodavatel není oprávněn započíst své pohledávky za objednatelem proti pohledávkám objednatele za dodavatelem, ani své pohledávky a nároky vzniklé ze smlouvy nebo v souvislosti s jejím plněním postoupit třetím osobám, zastavit nebo s nimi jinak disponovat bez písemného souhlasu objednatele. Dodavatel není dále oprávněn postoupit svá práva a povinnosti plynoucí z této smlouvy třetí osobě, jakož i postoupit tuto smlouvu ve smyslu ustanovení § 1895 odst. 1 občanského zákoníku.</w:t>
      </w:r>
    </w:p>
    <w:p w14:paraId="6635D790"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 xml:space="preserve">Tuto smlouvu lze měnit a doplňovat pouze písemnými, vzestupně číslovanými dodatky, které budou za dodatek smlouvy výslovně označeny a podepsány oprávněnými zástupci smluvních stran. </w:t>
      </w:r>
    </w:p>
    <w:p w14:paraId="3A9B8C4D" w14:textId="77777777" w:rsidR="002030D1" w:rsidRPr="004908AD" w:rsidRDefault="004F1664" w:rsidP="005F04E6">
      <w:pPr>
        <w:numPr>
          <w:ilvl w:val="1"/>
          <w:numId w:val="19"/>
        </w:numPr>
        <w:spacing w:before="120" w:after="60" w:line="240" w:lineRule="auto"/>
        <w:ind w:left="0" w:hanging="567"/>
        <w:jc w:val="both"/>
        <w:outlineLvl w:val="1"/>
        <w:rPr>
          <w:rFonts w:ascii="Calibri" w:eastAsia="Times New Roman" w:hAnsi="Calibri" w:cs="Times New Roman"/>
        </w:rPr>
      </w:pPr>
      <w:r>
        <w:rPr>
          <w:rFonts w:ascii="Calibri" w:eastAsia="Times New Roman" w:hAnsi="Calibri" w:cs="Times New Roman"/>
        </w:rPr>
        <w:t xml:space="preserve">Tato smlouva se řídí platným právním řádem České republiky. </w:t>
      </w:r>
      <w:r w:rsidR="002030D1" w:rsidRPr="004908AD">
        <w:rPr>
          <w:rFonts w:ascii="Calibri" w:eastAsia="Times New Roman" w:hAnsi="Calibri" w:cs="Times New Roman"/>
        </w:rPr>
        <w:t>Na otázky výslovně neupravené v této smlouvě se přiměřeně použijí ustanovení zákona č. 89/2012 Sb., občanský zákoník, ve znění pozdějších předpisů. Pro úpravu otázek neřešených v této smlouvě se vylučuje použití zvyklostí nebo praxe zavedené mezi smluvními stranami.</w:t>
      </w:r>
    </w:p>
    <w:p w14:paraId="7C622968"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CDB66E7"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Objednatel a dodavatel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soudu</w:t>
      </w:r>
      <w:r w:rsidR="004F1664">
        <w:rPr>
          <w:rFonts w:ascii="Calibri" w:eastAsia="Times New Roman" w:hAnsi="Calibri" w:cs="Times New Roman"/>
        </w:rPr>
        <w:t xml:space="preserve"> v České republice</w:t>
      </w:r>
      <w:r w:rsidRPr="004908AD">
        <w:rPr>
          <w:rFonts w:ascii="Calibri" w:eastAsia="Times New Roman" w:hAnsi="Calibri" w:cs="Times New Roman"/>
        </w:rPr>
        <w:t>.</w:t>
      </w:r>
      <w:bookmarkStart w:id="6" w:name="za30_3"/>
      <w:r w:rsidRPr="004908AD">
        <w:rPr>
          <w:rFonts w:ascii="Calibri" w:eastAsia="Times New Roman" w:hAnsi="Calibri" w:cs="Times New Roman"/>
        </w:rPr>
        <w:t xml:space="preserve"> </w:t>
      </w:r>
      <w:r w:rsidR="00707D1C" w:rsidRPr="004908AD">
        <w:rPr>
          <w:rFonts w:ascii="Calibri" w:eastAsia="Times New Roman" w:hAnsi="Calibri" w:cs="Times New Roman"/>
        </w:rPr>
        <w:fldChar w:fldCharType="begin"/>
      </w:r>
      <w:r w:rsidRPr="004908AD">
        <w:rPr>
          <w:rFonts w:ascii="Calibri" w:eastAsia="Times New Roman" w:hAnsi="Calibri" w:cs="Times New Roman"/>
        </w:rPr>
        <w:instrText>\AUTOČÍSLDES</w:instrText>
      </w:r>
      <w:r w:rsidR="00707D1C" w:rsidRPr="004908AD">
        <w:rPr>
          <w:rFonts w:ascii="Calibri" w:eastAsia="Times New Roman" w:hAnsi="Calibri" w:cs="Times New Roman"/>
        </w:rPr>
        <w:fldChar w:fldCharType="end"/>
      </w:r>
      <w:bookmarkEnd w:id="6"/>
      <w:r w:rsidRPr="004908AD">
        <w:rPr>
          <w:rFonts w:ascii="Calibri" w:eastAsia="Times New Roman" w:hAnsi="Calibri" w:cs="Times New Roman"/>
        </w:rPr>
        <w:t>Pokud objednatel nestanoví jinak, předložení sporu k řešení podle ustanovení tohoto článku neopravňuje dodavatele k přerušení plnění povinností daných mu smlouvou.</w:t>
      </w:r>
    </w:p>
    <w:p w14:paraId="680789F3"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Vzhledem k tomu, že předmět této smlouvy je financován z veřejných výdajů, je dodavatel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w:t>
      </w:r>
    </w:p>
    <w:p w14:paraId="04442DE9" w14:textId="77777777" w:rsidR="002030D1" w:rsidRPr="004908AD"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 xml:space="preserve">Tato smlouva včetně příloh je vyhotovena ve </w:t>
      </w:r>
      <w:r w:rsidR="00813EAA">
        <w:rPr>
          <w:rFonts w:ascii="Calibri" w:eastAsia="Times New Roman" w:hAnsi="Calibri" w:cs="Times New Roman"/>
        </w:rPr>
        <w:t>2</w:t>
      </w:r>
      <w:r w:rsidRPr="004908AD">
        <w:rPr>
          <w:rFonts w:ascii="Calibri" w:eastAsia="Times New Roman" w:hAnsi="Calibri" w:cs="Times New Roman"/>
        </w:rPr>
        <w:t xml:space="preserve"> vyhotoveních s platností originálu, z nichž každá smluvní strana obdrží po </w:t>
      </w:r>
      <w:r w:rsidR="00813EAA">
        <w:rPr>
          <w:rFonts w:ascii="Calibri" w:eastAsia="Times New Roman" w:hAnsi="Calibri" w:cs="Times New Roman"/>
        </w:rPr>
        <w:t>1</w:t>
      </w:r>
      <w:r w:rsidRPr="004908AD">
        <w:rPr>
          <w:rFonts w:ascii="Calibri" w:eastAsia="Times New Roman" w:hAnsi="Calibri" w:cs="Times New Roman"/>
        </w:rPr>
        <w:t> vyhotovení.</w:t>
      </w:r>
    </w:p>
    <w:p w14:paraId="46A1F612" w14:textId="77777777" w:rsidR="002030D1"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908AD">
        <w:rPr>
          <w:rFonts w:ascii="Calibri" w:eastAsia="Times New Roman" w:hAnsi="Calibri" w:cs="Times New Roman"/>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4E69F3BE" w14:textId="262D6CDF" w:rsidR="002030D1" w:rsidRPr="002030D1" w:rsidRDefault="00C55093" w:rsidP="002030D1">
      <w:pPr>
        <w:widowControl w:val="0"/>
        <w:spacing w:before="360" w:after="0" w:line="240" w:lineRule="auto"/>
        <w:jc w:val="center"/>
        <w:rPr>
          <w:rFonts w:ascii="Calibri" w:eastAsia="Times New Roman" w:hAnsi="Calibri" w:cs="Times New Roman"/>
          <w:b/>
          <w:bCs/>
        </w:rPr>
      </w:pPr>
      <w:r>
        <w:rPr>
          <w:rFonts w:ascii="Calibri" w:eastAsia="Times New Roman" w:hAnsi="Calibri" w:cs="Times New Roman"/>
          <w:b/>
          <w:bCs/>
        </w:rPr>
        <w:t>XI</w:t>
      </w:r>
      <w:r w:rsidR="009D1DAA">
        <w:rPr>
          <w:rFonts w:ascii="Calibri" w:eastAsia="Times New Roman" w:hAnsi="Calibri" w:cs="Times New Roman"/>
          <w:b/>
          <w:bCs/>
        </w:rPr>
        <w:t>II</w:t>
      </w:r>
      <w:r w:rsidR="002030D1" w:rsidRPr="002030D1">
        <w:rPr>
          <w:rFonts w:ascii="Calibri" w:eastAsia="Times New Roman" w:hAnsi="Calibri" w:cs="Times New Roman"/>
          <w:b/>
          <w:bCs/>
        </w:rPr>
        <w:t>.</w:t>
      </w:r>
    </w:p>
    <w:p w14:paraId="51B8ACBE" w14:textId="77777777" w:rsidR="002030D1" w:rsidRPr="002030D1" w:rsidRDefault="002030D1" w:rsidP="002030D1">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2030D1">
        <w:rPr>
          <w:rFonts w:ascii="Calibri" w:eastAsia="Times New Roman" w:hAnsi="Calibri" w:cs="Times New Roman"/>
          <w:b/>
          <w:snapToGrid w:val="0"/>
          <w:color w:val="000000"/>
        </w:rPr>
        <w:t>Přílohy smlouvy</w:t>
      </w:r>
    </w:p>
    <w:p w14:paraId="34C7E45E" w14:textId="77777777" w:rsidR="002030D1" w:rsidRPr="000F6AF6" w:rsidRDefault="002030D1" w:rsidP="002030D1">
      <w:pPr>
        <w:widowControl w:val="0"/>
        <w:autoSpaceDE w:val="0"/>
        <w:autoSpaceDN w:val="0"/>
        <w:adjustRightInd w:val="0"/>
        <w:spacing w:before="120" w:after="0" w:line="240" w:lineRule="auto"/>
        <w:jc w:val="both"/>
        <w:rPr>
          <w:rFonts w:ascii="Calibri" w:eastAsia="Times New Roman" w:hAnsi="Calibri" w:cs="Times New Roman"/>
          <w:i/>
          <w:color w:val="000000"/>
        </w:rPr>
      </w:pPr>
      <w:r w:rsidRPr="000F6AF6">
        <w:rPr>
          <w:rFonts w:ascii="Calibri" w:eastAsia="Times New Roman" w:hAnsi="Calibri" w:cs="Times New Roman"/>
          <w:iCs/>
          <w:color w:val="000000"/>
        </w:rPr>
        <w:t>K této smlouvě jsou připojeny následující přílohy, které bez ohledu na to, zda jsou či nejsou nerozdělitelně spojeny s listinou, na které je obsažena tato smlouva, tvoří neoddělitelnou součást smlouvy:</w:t>
      </w:r>
    </w:p>
    <w:p w14:paraId="7390C0D6" w14:textId="77777777" w:rsidR="002030D1" w:rsidRPr="001246D0" w:rsidRDefault="002030D1" w:rsidP="002030D1">
      <w:pPr>
        <w:widowControl w:val="0"/>
        <w:autoSpaceDE w:val="0"/>
        <w:autoSpaceDN w:val="0"/>
        <w:spacing w:before="120" w:after="0" w:line="240" w:lineRule="auto"/>
        <w:outlineLvl w:val="0"/>
      </w:pPr>
      <w:r w:rsidRPr="001246D0">
        <w:rPr>
          <w:rFonts w:ascii="Calibri" w:eastAsia="Times New Roman" w:hAnsi="Calibri" w:cs="Times New Roman"/>
          <w:snapToGrid w:val="0"/>
          <w:color w:val="000000"/>
        </w:rPr>
        <w:t xml:space="preserve">Příloha č. 1 – </w:t>
      </w:r>
      <w:r w:rsidR="004524DE" w:rsidRPr="001246D0">
        <w:t xml:space="preserve">Cenová kalkulace </w:t>
      </w:r>
      <w:r w:rsidR="00530DF2">
        <w:t>veletrh</w:t>
      </w:r>
      <w:r w:rsidR="00050BCA">
        <w:t>u</w:t>
      </w:r>
      <w:r w:rsidR="004524DE" w:rsidRPr="001246D0">
        <w:t xml:space="preserve"> </w:t>
      </w:r>
    </w:p>
    <w:p w14:paraId="1342D804" w14:textId="77777777" w:rsidR="00A239C8" w:rsidRDefault="004524DE" w:rsidP="004524DE">
      <w:pPr>
        <w:widowControl w:val="0"/>
        <w:autoSpaceDE w:val="0"/>
        <w:autoSpaceDN w:val="0"/>
        <w:spacing w:before="120" w:after="0" w:line="240" w:lineRule="auto"/>
        <w:outlineLvl w:val="0"/>
      </w:pPr>
      <w:r w:rsidRPr="001246D0">
        <w:rPr>
          <w:rFonts w:ascii="Calibri" w:eastAsia="Times New Roman" w:hAnsi="Calibri" w:cs="Times New Roman"/>
          <w:snapToGrid w:val="0"/>
          <w:color w:val="000000"/>
        </w:rPr>
        <w:t xml:space="preserve">Příloha č. </w:t>
      </w:r>
      <w:r w:rsidR="000F6AF6" w:rsidRPr="001246D0">
        <w:rPr>
          <w:rFonts w:ascii="Calibri" w:eastAsia="Times New Roman" w:hAnsi="Calibri" w:cs="Times New Roman"/>
          <w:snapToGrid w:val="0"/>
          <w:color w:val="000000"/>
        </w:rPr>
        <w:t>2</w:t>
      </w:r>
      <w:r w:rsidRPr="001246D0">
        <w:rPr>
          <w:rFonts w:ascii="Calibri" w:eastAsia="Times New Roman" w:hAnsi="Calibri" w:cs="Times New Roman"/>
          <w:snapToGrid w:val="0"/>
          <w:color w:val="000000"/>
        </w:rPr>
        <w:t xml:space="preserve"> – </w:t>
      </w:r>
      <w:r w:rsidR="001246D0" w:rsidRPr="001246D0">
        <w:rPr>
          <w:rFonts w:ascii="Calibri" w:eastAsia="Times New Roman" w:hAnsi="Calibri" w:cs="Times New Roman"/>
          <w:snapToGrid w:val="0"/>
          <w:color w:val="000000"/>
        </w:rPr>
        <w:t>S</w:t>
      </w:r>
      <w:r w:rsidR="001246D0" w:rsidRPr="001246D0">
        <w:t xml:space="preserve">pecifikace předmětu smlouvy </w:t>
      </w:r>
    </w:p>
    <w:p w14:paraId="0665D81D" w14:textId="77777777" w:rsidR="001053BF" w:rsidRDefault="003E758C" w:rsidP="004908AD">
      <w:pPr>
        <w:widowControl w:val="0"/>
        <w:autoSpaceDE w:val="0"/>
        <w:autoSpaceDN w:val="0"/>
        <w:spacing w:before="120" w:after="0" w:line="240" w:lineRule="auto"/>
        <w:outlineLvl w:val="0"/>
        <w:rPr>
          <w:rStyle w:val="dn"/>
          <w:bCs/>
        </w:rPr>
      </w:pPr>
      <w:r w:rsidRPr="003E758C">
        <w:rPr>
          <w:rStyle w:val="dn"/>
          <w:bCs/>
        </w:rPr>
        <w:t xml:space="preserve">Příloha č. 3 </w:t>
      </w:r>
      <w:r w:rsidRPr="003E758C">
        <w:rPr>
          <w:rStyle w:val="dn"/>
        </w:rPr>
        <w:t xml:space="preserve">- </w:t>
      </w:r>
      <w:r>
        <w:rPr>
          <w:rStyle w:val="dn"/>
          <w:bCs/>
        </w:rPr>
        <w:t xml:space="preserve"> </w:t>
      </w:r>
      <w:r w:rsidR="00050BCA">
        <w:rPr>
          <w:rStyle w:val="dn"/>
          <w:bCs/>
        </w:rPr>
        <w:t>Vizualizace výstavní expozice</w:t>
      </w:r>
    </w:p>
    <w:p w14:paraId="0C208F07" w14:textId="527B1FA8" w:rsidR="00050BCA" w:rsidRDefault="00050BCA" w:rsidP="004908AD">
      <w:pPr>
        <w:widowControl w:val="0"/>
        <w:autoSpaceDE w:val="0"/>
        <w:autoSpaceDN w:val="0"/>
        <w:spacing w:before="120" w:after="0" w:line="240" w:lineRule="auto"/>
        <w:outlineLvl w:val="0"/>
        <w:rPr>
          <w:rStyle w:val="dn"/>
          <w:bCs/>
        </w:rPr>
      </w:pPr>
      <w:r>
        <w:rPr>
          <w:rStyle w:val="dn"/>
          <w:bCs/>
        </w:rPr>
        <w:t xml:space="preserve">Příloha č. 4 – </w:t>
      </w:r>
      <w:r w:rsidR="00055E19">
        <w:rPr>
          <w:rStyle w:val="dn"/>
          <w:bCs/>
        </w:rPr>
        <w:t>H</w:t>
      </w:r>
      <w:r w:rsidR="00556328">
        <w:rPr>
          <w:rStyle w:val="dn"/>
          <w:bCs/>
        </w:rPr>
        <w:t>armonogram</w:t>
      </w:r>
      <w:r>
        <w:rPr>
          <w:rStyle w:val="dn"/>
          <w:bCs/>
        </w:rPr>
        <w:t xml:space="preserve"> </w:t>
      </w:r>
      <w:r w:rsidR="00AC574A">
        <w:rPr>
          <w:rStyle w:val="dn"/>
          <w:bCs/>
        </w:rPr>
        <w:t>pořadatele veletrhu</w:t>
      </w:r>
    </w:p>
    <w:p w14:paraId="581BC5C0" w14:textId="77777777" w:rsidR="00E000FA" w:rsidRDefault="00E000FA" w:rsidP="004908AD">
      <w:pPr>
        <w:widowControl w:val="0"/>
        <w:autoSpaceDE w:val="0"/>
        <w:autoSpaceDN w:val="0"/>
        <w:spacing w:before="120" w:after="0" w:line="240" w:lineRule="auto"/>
        <w:outlineLvl w:val="0"/>
        <w:rPr>
          <w:rFonts w:ascii="Calibri" w:eastAsia="Times New Roman" w:hAnsi="Calibri" w:cs="Times New Roman"/>
          <w:snapToGrid w:val="0"/>
          <w:color w:val="000000"/>
        </w:rPr>
      </w:pPr>
    </w:p>
    <w:p w14:paraId="3C7E3828" w14:textId="0F792CB6" w:rsidR="004908AD" w:rsidRPr="004908AD" w:rsidRDefault="004908AD" w:rsidP="004908AD">
      <w:pPr>
        <w:widowControl w:val="0"/>
        <w:autoSpaceDE w:val="0"/>
        <w:autoSpaceDN w:val="0"/>
        <w:spacing w:before="120" w:after="0" w:line="240" w:lineRule="auto"/>
        <w:outlineLvl w:val="0"/>
        <w:rPr>
          <w:rFonts w:ascii="Calibri" w:eastAsia="Times New Roman" w:hAnsi="Calibri" w:cs="Times New Roman"/>
          <w:snapToGrid w:val="0"/>
          <w:color w:val="000000"/>
        </w:rPr>
      </w:pPr>
      <w:r w:rsidRPr="00ED5AFB">
        <w:rPr>
          <w:rFonts w:ascii="Calibri" w:eastAsia="Times New Roman" w:hAnsi="Calibri" w:cs="Times New Roman"/>
          <w:snapToGrid w:val="0"/>
          <w:color w:val="000000"/>
        </w:rPr>
        <w:t>V</w:t>
      </w:r>
      <w:r w:rsidR="00532228" w:rsidRPr="00ED5AFB">
        <w:rPr>
          <w:rFonts w:ascii="Calibri" w:eastAsia="Times New Roman" w:hAnsi="Calibri" w:cs="Times New Roman"/>
          <w:snapToGrid w:val="0"/>
          <w:color w:val="000000"/>
        </w:rPr>
        <w:t xml:space="preserve"> Praze dne </w:t>
      </w:r>
      <w:r w:rsidR="00ED5AFB" w:rsidRPr="00ED5AFB">
        <w:rPr>
          <w:rFonts w:ascii="Calibri" w:eastAsia="Times New Roman" w:hAnsi="Calibri" w:cs="Times New Roman"/>
          <w:snapToGrid w:val="0"/>
          <w:color w:val="000000"/>
        </w:rPr>
        <w:t>………………</w:t>
      </w:r>
      <w:r w:rsidR="00D75C29">
        <w:rPr>
          <w:rFonts w:ascii="Calibri" w:eastAsia="Times New Roman" w:hAnsi="Calibri" w:cs="Times New Roman"/>
          <w:snapToGrid w:val="0"/>
          <w:color w:val="000000"/>
        </w:rPr>
        <w:t>……..</w:t>
      </w:r>
      <w:r w:rsidR="00532228" w:rsidRPr="00ED5AFB">
        <w:rPr>
          <w:rFonts w:ascii="Calibri" w:eastAsia="Times New Roman" w:hAnsi="Calibri" w:cs="Times New Roman"/>
          <w:snapToGrid w:val="0"/>
          <w:color w:val="000000"/>
        </w:rPr>
        <w:t xml:space="preserve"> 2017</w:t>
      </w:r>
      <w:r w:rsidRPr="00ED5AFB">
        <w:rPr>
          <w:rFonts w:ascii="Calibri" w:eastAsia="Times New Roman" w:hAnsi="Calibri" w:cs="Times New Roman"/>
          <w:snapToGrid w:val="0"/>
          <w:color w:val="000000"/>
        </w:rPr>
        <w:tab/>
      </w:r>
      <w:r w:rsidRPr="00ED5AFB">
        <w:rPr>
          <w:rFonts w:ascii="Calibri" w:eastAsia="Times New Roman" w:hAnsi="Calibri" w:cs="Times New Roman"/>
          <w:snapToGrid w:val="0"/>
          <w:color w:val="000000"/>
        </w:rPr>
        <w:tab/>
      </w:r>
      <w:r w:rsidRPr="00ED5AFB">
        <w:rPr>
          <w:rFonts w:ascii="Calibri" w:eastAsia="Times New Roman" w:hAnsi="Calibri" w:cs="Times New Roman"/>
          <w:snapToGrid w:val="0"/>
          <w:color w:val="000000"/>
        </w:rPr>
        <w:tab/>
        <w:t>V </w:t>
      </w:r>
      <w:r w:rsidR="00707D1C" w:rsidRPr="00ED5AFB">
        <w:rPr>
          <w:rFonts w:ascii="Calibri" w:eastAsia="Times New Roman" w:hAnsi="Calibri" w:cs="Times New Roman"/>
          <w:color w:val="000000"/>
        </w:rPr>
        <w:fldChar w:fldCharType="begin">
          <w:ffData>
            <w:name w:val="Text2"/>
            <w:enabled/>
            <w:calcOnExit w:val="0"/>
            <w:textInput/>
          </w:ffData>
        </w:fldChar>
      </w:r>
      <w:r w:rsidRPr="00ED5AFB">
        <w:rPr>
          <w:rFonts w:ascii="Calibri" w:eastAsia="Times New Roman" w:hAnsi="Calibri" w:cs="Times New Roman"/>
          <w:color w:val="000000"/>
        </w:rPr>
        <w:instrText xml:space="preserve"> FORMTEXT </w:instrText>
      </w:r>
      <w:r w:rsidR="00707D1C" w:rsidRPr="00ED5AFB">
        <w:rPr>
          <w:rFonts w:ascii="Calibri" w:eastAsia="Times New Roman" w:hAnsi="Calibri" w:cs="Times New Roman"/>
          <w:color w:val="000000"/>
        </w:rPr>
      </w:r>
      <w:r w:rsidR="00707D1C" w:rsidRPr="00ED5AFB">
        <w:rPr>
          <w:rFonts w:ascii="Calibri" w:eastAsia="Times New Roman" w:hAnsi="Calibri" w:cs="Times New Roman"/>
          <w:color w:val="000000"/>
        </w:rPr>
        <w:fldChar w:fldCharType="separate"/>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00707D1C" w:rsidRPr="00ED5AFB">
        <w:rPr>
          <w:rFonts w:ascii="Calibri" w:eastAsia="Times New Roman" w:hAnsi="Calibri" w:cs="Times New Roman"/>
          <w:color w:val="000000"/>
        </w:rPr>
        <w:fldChar w:fldCharType="end"/>
      </w:r>
      <w:r w:rsidRPr="00ED5AFB">
        <w:rPr>
          <w:rFonts w:ascii="Calibri" w:eastAsia="Times New Roman" w:hAnsi="Calibri" w:cs="Times New Roman"/>
          <w:color w:val="000000"/>
        </w:rPr>
        <w:t xml:space="preserve"> </w:t>
      </w:r>
      <w:r w:rsidRPr="00ED5AFB">
        <w:rPr>
          <w:rFonts w:ascii="Calibri" w:eastAsia="Times New Roman" w:hAnsi="Calibri" w:cs="Times New Roman"/>
          <w:snapToGrid w:val="0"/>
          <w:color w:val="000000"/>
        </w:rPr>
        <w:t xml:space="preserve">dne:  </w:t>
      </w:r>
      <w:r w:rsidR="00707D1C" w:rsidRPr="00ED5AFB">
        <w:rPr>
          <w:rFonts w:ascii="Calibri" w:eastAsia="Times New Roman" w:hAnsi="Calibri" w:cs="Times New Roman"/>
          <w:color w:val="000000"/>
        </w:rPr>
        <w:fldChar w:fldCharType="begin">
          <w:ffData>
            <w:name w:val="Text2"/>
            <w:enabled/>
            <w:calcOnExit w:val="0"/>
            <w:textInput/>
          </w:ffData>
        </w:fldChar>
      </w:r>
      <w:r w:rsidRPr="00ED5AFB">
        <w:rPr>
          <w:rFonts w:ascii="Calibri" w:eastAsia="Times New Roman" w:hAnsi="Calibri" w:cs="Times New Roman"/>
          <w:color w:val="000000"/>
        </w:rPr>
        <w:instrText xml:space="preserve"> FORMTEXT </w:instrText>
      </w:r>
      <w:r w:rsidR="00707D1C" w:rsidRPr="00ED5AFB">
        <w:rPr>
          <w:rFonts w:ascii="Calibri" w:eastAsia="Times New Roman" w:hAnsi="Calibri" w:cs="Times New Roman"/>
          <w:color w:val="000000"/>
        </w:rPr>
      </w:r>
      <w:r w:rsidR="00707D1C" w:rsidRPr="00ED5AFB">
        <w:rPr>
          <w:rFonts w:ascii="Calibri" w:eastAsia="Times New Roman" w:hAnsi="Calibri" w:cs="Times New Roman"/>
          <w:color w:val="000000"/>
        </w:rPr>
        <w:fldChar w:fldCharType="separate"/>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Pr="00ED5AFB">
        <w:rPr>
          <w:rFonts w:ascii="Cambria Math" w:eastAsia="Times New Roman" w:hAnsi="Cambria Math" w:cs="Cambria Math"/>
          <w:color w:val="000000"/>
        </w:rPr>
        <w:t> </w:t>
      </w:r>
      <w:r w:rsidR="00707D1C" w:rsidRPr="00ED5AFB">
        <w:rPr>
          <w:rFonts w:ascii="Calibri" w:eastAsia="Times New Roman" w:hAnsi="Calibri" w:cs="Times New Roman"/>
          <w:color w:val="000000"/>
        </w:rPr>
        <w:fldChar w:fldCharType="end"/>
      </w:r>
    </w:p>
    <w:p w14:paraId="513D3577" w14:textId="77777777" w:rsidR="004908AD" w:rsidRPr="004908AD" w:rsidRDefault="004908AD" w:rsidP="004908AD">
      <w:pPr>
        <w:widowControl w:val="0"/>
        <w:tabs>
          <w:tab w:val="left" w:pos="5387"/>
        </w:tabs>
        <w:autoSpaceDE w:val="0"/>
        <w:autoSpaceDN w:val="0"/>
        <w:spacing w:after="0" w:line="240" w:lineRule="auto"/>
        <w:outlineLvl w:val="0"/>
        <w:rPr>
          <w:rFonts w:ascii="Calibri" w:eastAsia="Times New Roman" w:hAnsi="Calibri" w:cs="Times New Roman"/>
          <w:bCs/>
          <w:color w:val="000000"/>
        </w:rPr>
      </w:pPr>
    </w:p>
    <w:p w14:paraId="3438F564" w14:textId="77777777" w:rsidR="004908AD" w:rsidRPr="004908AD" w:rsidRDefault="004908AD" w:rsidP="004908AD">
      <w:pPr>
        <w:widowControl w:val="0"/>
        <w:tabs>
          <w:tab w:val="left" w:pos="5387"/>
        </w:tabs>
        <w:autoSpaceDE w:val="0"/>
        <w:autoSpaceDN w:val="0"/>
        <w:spacing w:after="0" w:line="240" w:lineRule="auto"/>
        <w:outlineLvl w:val="0"/>
        <w:rPr>
          <w:rFonts w:ascii="Calibri" w:eastAsia="Times New Roman" w:hAnsi="Calibri" w:cs="Times New Roman"/>
          <w:bCs/>
          <w:color w:val="000000"/>
        </w:rPr>
      </w:pPr>
    </w:p>
    <w:p w14:paraId="082ACB08" w14:textId="77777777" w:rsidR="005A04A6" w:rsidRDefault="00EE2258" w:rsidP="005A04A6">
      <w:pPr>
        <w:widowControl w:val="0"/>
        <w:tabs>
          <w:tab w:val="left" w:pos="4962"/>
        </w:tabs>
        <w:autoSpaceDE w:val="0"/>
        <w:autoSpaceDN w:val="0"/>
        <w:spacing w:after="0" w:line="240" w:lineRule="auto"/>
        <w:outlineLvl w:val="0"/>
        <w:rPr>
          <w:rFonts w:ascii="Calibri" w:eastAsia="Times New Roman" w:hAnsi="Calibri" w:cs="Times New Roman"/>
          <w:color w:val="000000"/>
        </w:rPr>
      </w:pPr>
      <w:r>
        <w:rPr>
          <w:rFonts w:ascii="Calibri" w:eastAsia="Times New Roman" w:hAnsi="Calibri" w:cs="Times New Roman"/>
          <w:color w:val="000000"/>
        </w:rPr>
        <w:t>SANS SOUCI, s.r.o.</w:t>
      </w:r>
      <w:r w:rsidR="000F6AF6">
        <w:rPr>
          <w:rFonts w:ascii="Calibri" w:eastAsia="Times New Roman" w:hAnsi="Calibri" w:cs="Times New Roman"/>
          <w:color w:val="000000"/>
        </w:rPr>
        <w:tab/>
      </w:r>
      <w:r w:rsidR="004908AD" w:rsidRPr="004908AD">
        <w:rPr>
          <w:rFonts w:ascii="Calibri" w:eastAsia="Times New Roman" w:hAnsi="Calibri" w:cs="Times New Roman"/>
          <w:color w:val="000000"/>
        </w:rPr>
        <w:t>…………………………………………………</w:t>
      </w:r>
    </w:p>
    <w:p w14:paraId="6CBBB33E" w14:textId="77777777" w:rsidR="005A04A6" w:rsidRDefault="00EE2258" w:rsidP="005A04A6">
      <w:pPr>
        <w:widowControl w:val="0"/>
        <w:tabs>
          <w:tab w:val="left" w:pos="4962"/>
        </w:tabs>
        <w:autoSpaceDE w:val="0"/>
        <w:autoSpaceDN w:val="0"/>
        <w:spacing w:after="0" w:line="240" w:lineRule="auto"/>
        <w:outlineLvl w:val="0"/>
        <w:rPr>
          <w:rFonts w:ascii="Calibri" w:eastAsia="Calibri" w:hAnsi="Calibri" w:cs="Arial"/>
          <w:lang w:eastAsia="en-US"/>
        </w:rPr>
      </w:pPr>
      <w:r>
        <w:rPr>
          <w:rFonts w:ascii="Calibri" w:hAnsi="Calibri"/>
        </w:rPr>
        <w:t>Martin Cháb</w:t>
      </w:r>
      <w:r w:rsidR="003E758C" w:rsidRPr="00643C8A">
        <w:rPr>
          <w:rFonts w:ascii="Calibri" w:hAnsi="Calibri"/>
        </w:rPr>
        <w:t>, jednatel</w:t>
      </w:r>
      <w:r w:rsidR="004908AD" w:rsidRPr="004908AD">
        <w:rPr>
          <w:rFonts w:ascii="Calibri" w:eastAsia="Calibri" w:hAnsi="Calibri" w:cs="Arial"/>
          <w:b/>
          <w:color w:val="000000"/>
          <w:lang w:eastAsia="en-US"/>
        </w:rPr>
        <w:tab/>
      </w:r>
      <w:r w:rsidR="00707D1C" w:rsidRPr="004908AD">
        <w:rPr>
          <w:rFonts w:ascii="Calibri" w:eastAsia="Times New Roman" w:hAnsi="Calibri" w:cs="Times New Roman"/>
          <w:b/>
          <w:color w:val="000000"/>
        </w:rPr>
        <w:fldChar w:fldCharType="begin">
          <w:ffData>
            <w:name w:val="Text2"/>
            <w:enabled/>
            <w:calcOnExit w:val="0"/>
            <w:textInput/>
          </w:ffData>
        </w:fldChar>
      </w:r>
      <w:r w:rsidR="004908AD" w:rsidRPr="004908AD">
        <w:rPr>
          <w:rFonts w:ascii="Calibri" w:eastAsia="Times New Roman" w:hAnsi="Calibri" w:cs="Times New Roman"/>
          <w:b/>
          <w:color w:val="000000"/>
        </w:rPr>
        <w:instrText xml:space="preserve"> FORMTEXT </w:instrText>
      </w:r>
      <w:r w:rsidR="00707D1C" w:rsidRPr="004908AD">
        <w:rPr>
          <w:rFonts w:ascii="Calibri" w:eastAsia="Times New Roman" w:hAnsi="Calibri" w:cs="Times New Roman"/>
          <w:b/>
          <w:color w:val="000000"/>
        </w:rPr>
      </w:r>
      <w:r w:rsidR="00707D1C" w:rsidRPr="004908AD">
        <w:rPr>
          <w:rFonts w:ascii="Calibri" w:eastAsia="Times New Roman" w:hAnsi="Calibri" w:cs="Times New Roman"/>
          <w:b/>
          <w:color w:val="000000"/>
        </w:rPr>
        <w:fldChar w:fldCharType="separate"/>
      </w:r>
      <w:r w:rsidR="004908AD" w:rsidRPr="004908AD">
        <w:rPr>
          <w:rFonts w:ascii="Calibri" w:eastAsia="Times New Roman" w:hAnsi="Calibri" w:cs="Cambria Math"/>
          <w:b/>
          <w:color w:val="000000"/>
        </w:rPr>
        <w:t> </w:t>
      </w:r>
      <w:r w:rsidR="004908AD" w:rsidRPr="004908AD">
        <w:rPr>
          <w:rFonts w:ascii="Calibri" w:eastAsia="Times New Roman" w:hAnsi="Calibri" w:cs="Cambria Math"/>
          <w:b/>
          <w:color w:val="000000"/>
        </w:rPr>
        <w:t> </w:t>
      </w:r>
      <w:r w:rsidR="004908AD" w:rsidRPr="004908AD">
        <w:rPr>
          <w:rFonts w:ascii="Calibri" w:eastAsia="Times New Roman" w:hAnsi="Calibri" w:cs="Cambria Math"/>
          <w:b/>
          <w:color w:val="000000"/>
        </w:rPr>
        <w:t> </w:t>
      </w:r>
      <w:r w:rsidR="004908AD" w:rsidRPr="004908AD">
        <w:rPr>
          <w:rFonts w:ascii="Calibri" w:eastAsia="Times New Roman" w:hAnsi="Calibri" w:cs="Cambria Math"/>
          <w:b/>
          <w:color w:val="000000"/>
        </w:rPr>
        <w:t> </w:t>
      </w:r>
      <w:r w:rsidR="004908AD" w:rsidRPr="004908AD">
        <w:rPr>
          <w:rFonts w:ascii="Calibri" w:eastAsia="Times New Roman" w:hAnsi="Calibri" w:cs="Cambria Math"/>
          <w:b/>
          <w:color w:val="000000"/>
        </w:rPr>
        <w:t> </w:t>
      </w:r>
      <w:r w:rsidR="00707D1C" w:rsidRPr="004908AD">
        <w:rPr>
          <w:rFonts w:ascii="Calibri" w:eastAsia="Times New Roman" w:hAnsi="Calibri" w:cs="Times New Roman"/>
          <w:b/>
          <w:color w:val="000000"/>
        </w:rPr>
        <w:fldChar w:fldCharType="end"/>
      </w:r>
      <w:r w:rsidR="005A04A6">
        <w:rPr>
          <w:rFonts w:cs="Times New Roman"/>
          <w:b/>
        </w:rPr>
        <w:tab/>
      </w:r>
      <w:r w:rsidR="004908AD" w:rsidRPr="004908AD">
        <w:rPr>
          <w:rFonts w:ascii="Calibri" w:eastAsia="Calibri" w:hAnsi="Calibri" w:cs="Arial"/>
          <w:lang w:eastAsia="en-US"/>
        </w:rPr>
        <w:tab/>
      </w:r>
      <w:r w:rsidR="004908AD" w:rsidRPr="004908AD">
        <w:rPr>
          <w:rFonts w:ascii="Calibri" w:eastAsia="Calibri" w:hAnsi="Calibri" w:cs="Arial"/>
          <w:lang w:eastAsia="en-US"/>
        </w:rPr>
        <w:tab/>
      </w:r>
      <w:r w:rsidR="004908AD" w:rsidRPr="004908AD">
        <w:rPr>
          <w:rFonts w:ascii="Calibri" w:eastAsia="Calibri" w:hAnsi="Calibri" w:cs="Arial"/>
          <w:lang w:eastAsia="en-US"/>
        </w:rPr>
        <w:tab/>
      </w:r>
      <w:r w:rsidR="004908AD" w:rsidRPr="004908AD">
        <w:rPr>
          <w:rFonts w:ascii="Calibri" w:eastAsia="Calibri" w:hAnsi="Calibri" w:cs="Arial"/>
          <w:lang w:eastAsia="en-US"/>
        </w:rPr>
        <w:tab/>
      </w:r>
    </w:p>
    <w:p w14:paraId="77D83A58" w14:textId="77777777" w:rsidR="004908AD" w:rsidRPr="005A04A6" w:rsidRDefault="005A04A6" w:rsidP="005A04A6">
      <w:pPr>
        <w:widowControl w:val="0"/>
        <w:tabs>
          <w:tab w:val="left" w:pos="4962"/>
        </w:tabs>
        <w:autoSpaceDE w:val="0"/>
        <w:autoSpaceDN w:val="0"/>
        <w:spacing w:after="0" w:line="240" w:lineRule="auto"/>
        <w:outlineLvl w:val="0"/>
        <w:rPr>
          <w:rFonts w:ascii="Calibri" w:eastAsia="Times New Roman" w:hAnsi="Calibri" w:cs="Times New Roman"/>
          <w:color w:val="000000"/>
        </w:rPr>
      </w:pPr>
      <w:r>
        <w:rPr>
          <w:rFonts w:ascii="Calibri" w:eastAsia="Calibri" w:hAnsi="Calibri" w:cs="Arial"/>
          <w:lang w:eastAsia="en-US"/>
        </w:rPr>
        <w:tab/>
      </w:r>
      <w:r w:rsidR="00707D1C" w:rsidRPr="004908AD">
        <w:rPr>
          <w:rFonts w:ascii="Calibri" w:eastAsia="Times New Roman" w:hAnsi="Calibri" w:cs="Times New Roman"/>
        </w:rPr>
        <w:fldChar w:fldCharType="begin">
          <w:ffData>
            <w:name w:val="Text2"/>
            <w:enabled/>
            <w:calcOnExit w:val="0"/>
            <w:textInput/>
          </w:ffData>
        </w:fldChar>
      </w:r>
      <w:r w:rsidR="004908AD" w:rsidRPr="004908AD">
        <w:rPr>
          <w:rFonts w:ascii="Calibri" w:eastAsia="Times New Roman" w:hAnsi="Calibri" w:cs="Times New Roman"/>
        </w:rPr>
        <w:instrText xml:space="preserve"> FORMTEXT </w:instrText>
      </w:r>
      <w:r w:rsidR="00707D1C" w:rsidRPr="004908AD">
        <w:rPr>
          <w:rFonts w:ascii="Calibri" w:eastAsia="Times New Roman" w:hAnsi="Calibri" w:cs="Times New Roman"/>
        </w:rPr>
      </w:r>
      <w:r w:rsidR="00707D1C" w:rsidRPr="004908AD">
        <w:rPr>
          <w:rFonts w:ascii="Calibri" w:eastAsia="Times New Roman" w:hAnsi="Calibri" w:cs="Times New Roman"/>
        </w:rPr>
        <w:fldChar w:fldCharType="separate"/>
      </w:r>
      <w:r w:rsidR="004908AD" w:rsidRPr="004908AD">
        <w:rPr>
          <w:rFonts w:ascii="Cambria Math" w:eastAsia="Times New Roman" w:hAnsi="Cambria Math" w:cs="Cambria Math"/>
        </w:rPr>
        <w:t> </w:t>
      </w:r>
      <w:r w:rsidR="004908AD" w:rsidRPr="004908AD">
        <w:rPr>
          <w:rFonts w:ascii="Cambria Math" w:eastAsia="Times New Roman" w:hAnsi="Cambria Math" w:cs="Cambria Math"/>
        </w:rPr>
        <w:t> </w:t>
      </w:r>
      <w:r w:rsidR="004908AD" w:rsidRPr="004908AD">
        <w:rPr>
          <w:rFonts w:ascii="Cambria Math" w:eastAsia="Times New Roman" w:hAnsi="Cambria Math" w:cs="Cambria Math"/>
        </w:rPr>
        <w:t> </w:t>
      </w:r>
      <w:r w:rsidR="004908AD" w:rsidRPr="004908AD">
        <w:rPr>
          <w:rFonts w:ascii="Cambria Math" w:eastAsia="Times New Roman" w:hAnsi="Cambria Math" w:cs="Cambria Math"/>
        </w:rPr>
        <w:t> </w:t>
      </w:r>
      <w:r w:rsidR="004908AD" w:rsidRPr="004908AD">
        <w:rPr>
          <w:rFonts w:ascii="Cambria Math" w:eastAsia="Times New Roman" w:hAnsi="Cambria Math" w:cs="Cambria Math"/>
        </w:rPr>
        <w:t> </w:t>
      </w:r>
      <w:r w:rsidR="00707D1C" w:rsidRPr="004908AD">
        <w:rPr>
          <w:rFonts w:ascii="Calibri" w:eastAsia="Times New Roman" w:hAnsi="Calibri" w:cs="Times New Roman"/>
        </w:rPr>
        <w:fldChar w:fldCharType="end"/>
      </w:r>
    </w:p>
    <w:p w14:paraId="3D4346AB" w14:textId="77777777" w:rsidR="004908AD" w:rsidRPr="004908AD" w:rsidRDefault="004908AD" w:rsidP="004908AD">
      <w:pPr>
        <w:spacing w:after="0" w:line="240" w:lineRule="auto"/>
        <w:rPr>
          <w:rFonts w:ascii="Calibri" w:eastAsia="Times New Roman" w:hAnsi="Calibri" w:cs="Times New Roman"/>
          <w:bCs/>
        </w:rPr>
      </w:pPr>
    </w:p>
    <w:p w14:paraId="58FADBF8" w14:textId="77777777" w:rsidR="007C5E14" w:rsidRPr="00C55093" w:rsidRDefault="004908AD" w:rsidP="00C55093">
      <w:pPr>
        <w:spacing w:after="0" w:line="240" w:lineRule="auto"/>
        <w:rPr>
          <w:rFonts w:ascii="Calibri" w:eastAsia="Calibri" w:hAnsi="Calibri" w:cs="Arial"/>
          <w:lang w:eastAsia="en-US"/>
        </w:rPr>
      </w:pPr>
      <w:r w:rsidRPr="004908AD">
        <w:rPr>
          <w:rFonts w:ascii="Calibri" w:eastAsia="Calibri" w:hAnsi="Calibri" w:cs="Arial"/>
          <w:lang w:eastAsia="en-US"/>
        </w:rPr>
        <w:t>za objedn</w:t>
      </w:r>
      <w:r w:rsidR="000F6AF6">
        <w:rPr>
          <w:rFonts w:ascii="Calibri" w:eastAsia="Calibri" w:hAnsi="Calibri" w:cs="Arial"/>
          <w:lang w:eastAsia="en-US"/>
        </w:rPr>
        <w:t>atele</w:t>
      </w:r>
      <w:r w:rsidR="000F6AF6">
        <w:rPr>
          <w:rFonts w:ascii="Calibri" w:eastAsia="Calibri" w:hAnsi="Calibri" w:cs="Arial"/>
          <w:lang w:eastAsia="en-US"/>
        </w:rPr>
        <w:tab/>
        <w:t xml:space="preserve">                   </w:t>
      </w:r>
      <w:r w:rsidR="000F6AF6">
        <w:rPr>
          <w:rFonts w:ascii="Calibri" w:eastAsia="Calibri" w:hAnsi="Calibri" w:cs="Arial"/>
          <w:lang w:eastAsia="en-US"/>
        </w:rPr>
        <w:tab/>
      </w:r>
      <w:r w:rsidR="000F6AF6">
        <w:rPr>
          <w:rFonts w:ascii="Calibri" w:eastAsia="Calibri" w:hAnsi="Calibri" w:cs="Arial"/>
          <w:lang w:eastAsia="en-US"/>
        </w:rPr>
        <w:tab/>
        <w:t xml:space="preserve">  </w:t>
      </w:r>
      <w:r w:rsidR="000F6AF6">
        <w:rPr>
          <w:rFonts w:ascii="Calibri" w:eastAsia="Calibri" w:hAnsi="Calibri" w:cs="Arial"/>
          <w:lang w:eastAsia="en-US"/>
        </w:rPr>
        <w:tab/>
      </w:r>
      <w:r w:rsidR="000F6AF6">
        <w:rPr>
          <w:rFonts w:ascii="Calibri" w:eastAsia="Calibri" w:hAnsi="Calibri" w:cs="Arial"/>
          <w:lang w:eastAsia="en-US"/>
        </w:rPr>
        <w:tab/>
      </w:r>
      <w:r w:rsidRPr="004908AD">
        <w:rPr>
          <w:rFonts w:ascii="Calibri" w:eastAsia="Calibri" w:hAnsi="Calibri" w:cs="Arial"/>
          <w:lang w:eastAsia="en-US"/>
        </w:rPr>
        <w:t>za dodavatele</w:t>
      </w:r>
    </w:p>
    <w:sectPr w:rsidR="007C5E14" w:rsidRPr="00C55093" w:rsidSect="00B227AF">
      <w:headerReference w:type="default" r:id="rId11"/>
      <w:footerReference w:type="default" r:id="rId12"/>
      <w:headerReference w:type="first" r:id="rId13"/>
      <w:pgSz w:w="11906" w:h="16838"/>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BD2F6" w15:done="0"/>
  <w15:commentEx w15:paraId="752A47E2" w15:paraIdParent="405BD2F6" w15:done="0"/>
  <w15:commentEx w15:paraId="5F478AB7" w15:done="0"/>
  <w15:commentEx w15:paraId="1166AF5C" w15:done="0"/>
  <w15:commentEx w15:paraId="25925938" w15:done="0"/>
  <w15:commentEx w15:paraId="75BB234D" w15:done="0"/>
  <w15:commentEx w15:paraId="21B02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2FE8" w14:textId="77777777" w:rsidR="00A00DFE" w:rsidRDefault="00A00DFE" w:rsidP="0024107F">
      <w:pPr>
        <w:spacing w:after="0" w:line="240" w:lineRule="auto"/>
      </w:pPr>
      <w:r>
        <w:separator/>
      </w:r>
    </w:p>
  </w:endnote>
  <w:endnote w:type="continuationSeparator" w:id="0">
    <w:p w14:paraId="70EFC7F5" w14:textId="77777777" w:rsidR="00A00DFE" w:rsidRDefault="00A00DFE" w:rsidP="002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varese Bk BTCE">
    <w:altName w:val="Symbol"/>
    <w:charset w:val="02"/>
    <w:family w:val="swiss"/>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DEA6" w14:textId="77777777" w:rsidR="00A00DFE" w:rsidRPr="0024107F" w:rsidRDefault="00A00DFE" w:rsidP="0024107F">
    <w:pPr>
      <w:pStyle w:val="Zpat"/>
      <w:jc w:val="center"/>
      <w:rPr>
        <w:rFonts w:ascii="Calibri" w:hAnsi="Calibri"/>
        <w:sz w:val="20"/>
      </w:rPr>
    </w:pPr>
    <w:r w:rsidRPr="0024107F">
      <w:rPr>
        <w:rFonts w:ascii="Calibri" w:hAnsi="Calibri" w:cs="Calibri"/>
        <w:sz w:val="20"/>
      </w:rPr>
      <w:t xml:space="preserve">Stránka </w:t>
    </w:r>
    <w:r w:rsidRPr="0024107F">
      <w:rPr>
        <w:rFonts w:ascii="Calibri" w:hAnsi="Calibri" w:cs="Calibri"/>
        <w:bCs/>
        <w:sz w:val="20"/>
      </w:rPr>
      <w:fldChar w:fldCharType="begin"/>
    </w:r>
    <w:r w:rsidRPr="0024107F">
      <w:rPr>
        <w:rFonts w:ascii="Calibri" w:hAnsi="Calibri" w:cs="Calibri"/>
        <w:bCs/>
        <w:sz w:val="20"/>
      </w:rPr>
      <w:instrText>PAGE</w:instrText>
    </w:r>
    <w:r w:rsidRPr="0024107F">
      <w:rPr>
        <w:rFonts w:ascii="Calibri" w:hAnsi="Calibri" w:cs="Calibri"/>
        <w:bCs/>
        <w:sz w:val="20"/>
      </w:rPr>
      <w:fldChar w:fldCharType="separate"/>
    </w:r>
    <w:r w:rsidR="004379FB">
      <w:rPr>
        <w:rFonts w:ascii="Calibri" w:hAnsi="Calibri" w:cs="Calibri"/>
        <w:bCs/>
        <w:noProof/>
        <w:sz w:val="20"/>
      </w:rPr>
      <w:t>2</w:t>
    </w:r>
    <w:r w:rsidRPr="0024107F">
      <w:rPr>
        <w:rFonts w:ascii="Calibri" w:hAnsi="Calibri" w:cs="Calibri"/>
        <w:bCs/>
        <w:sz w:val="20"/>
      </w:rPr>
      <w:fldChar w:fldCharType="end"/>
    </w:r>
    <w:r w:rsidRPr="0024107F">
      <w:rPr>
        <w:rFonts w:ascii="Calibri" w:hAnsi="Calibri" w:cs="Calibri"/>
        <w:sz w:val="20"/>
      </w:rPr>
      <w:t xml:space="preserve"> z </w:t>
    </w:r>
    <w:r w:rsidRPr="0024107F">
      <w:rPr>
        <w:rFonts w:ascii="Calibri" w:hAnsi="Calibri" w:cs="Calibri"/>
        <w:bCs/>
        <w:sz w:val="20"/>
      </w:rPr>
      <w:fldChar w:fldCharType="begin"/>
    </w:r>
    <w:r w:rsidRPr="0024107F">
      <w:rPr>
        <w:rFonts w:ascii="Calibri" w:hAnsi="Calibri" w:cs="Calibri"/>
        <w:bCs/>
        <w:sz w:val="20"/>
      </w:rPr>
      <w:instrText>NUMPAGES</w:instrText>
    </w:r>
    <w:r w:rsidRPr="0024107F">
      <w:rPr>
        <w:rFonts w:ascii="Calibri" w:hAnsi="Calibri" w:cs="Calibri"/>
        <w:bCs/>
        <w:sz w:val="20"/>
      </w:rPr>
      <w:fldChar w:fldCharType="separate"/>
    </w:r>
    <w:r w:rsidR="004379FB">
      <w:rPr>
        <w:rFonts w:ascii="Calibri" w:hAnsi="Calibri" w:cs="Calibri"/>
        <w:bCs/>
        <w:noProof/>
        <w:sz w:val="20"/>
      </w:rPr>
      <w:t>11</w:t>
    </w:r>
    <w:r w:rsidRPr="0024107F">
      <w:rPr>
        <w:rFonts w:ascii="Calibri" w:hAnsi="Calibri" w:cs="Calibr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0FA6" w14:textId="77777777" w:rsidR="00A00DFE" w:rsidRDefault="00A00DFE" w:rsidP="0024107F">
      <w:pPr>
        <w:spacing w:after="0" w:line="240" w:lineRule="auto"/>
      </w:pPr>
      <w:r>
        <w:separator/>
      </w:r>
    </w:p>
  </w:footnote>
  <w:footnote w:type="continuationSeparator" w:id="0">
    <w:p w14:paraId="04436C6F" w14:textId="77777777" w:rsidR="00A00DFE" w:rsidRDefault="00A00DFE" w:rsidP="002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B70A" w14:textId="77777777" w:rsidR="00A00DFE" w:rsidRDefault="00A00DFE">
    <w:pPr>
      <w:pStyle w:val="Zhlav"/>
    </w:pPr>
    <w:r>
      <w:rPr>
        <w:noProof/>
      </w:rPr>
      <w:drawing>
        <wp:anchor distT="0" distB="0" distL="114300" distR="114300" simplePos="0" relativeHeight="251659264" behindDoc="0" locked="0" layoutInCell="1" allowOverlap="1" wp14:anchorId="6285178F" wp14:editId="26E5BE83">
          <wp:simplePos x="0" y="0"/>
          <wp:positionH relativeFrom="column">
            <wp:posOffset>-194945</wp:posOffset>
          </wp:positionH>
          <wp:positionV relativeFrom="paragraph">
            <wp:posOffset>-391160</wp:posOffset>
          </wp:positionV>
          <wp:extent cx="2322195" cy="727710"/>
          <wp:effectExtent l="19050" t="0" r="1905" b="0"/>
          <wp:wrapSquare wrapText="bothSides"/>
          <wp:docPr id="4"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srcRect/>
                  <a:stretch>
                    <a:fillRect/>
                  </a:stretch>
                </pic:blipFill>
                <pic:spPr bwMode="auto">
                  <a:xfrm>
                    <a:off x="0" y="0"/>
                    <a:ext cx="2322195" cy="727710"/>
                  </a:xfrm>
                  <a:prstGeom prst="rect">
                    <a:avLst/>
                  </a:prstGeom>
                  <a:noFill/>
                  <a:ln w="9525">
                    <a:noFill/>
                    <a:miter lim="800000"/>
                    <a:headEnd/>
                    <a:tailEnd/>
                  </a:ln>
                </pic:spPr>
              </pic:pic>
            </a:graphicData>
          </a:graphic>
        </wp:anchor>
      </w:drawing>
    </w:r>
  </w:p>
  <w:p w14:paraId="41A8F9A3" w14:textId="77777777" w:rsidR="00A00DFE" w:rsidRDefault="00A00DFE" w:rsidP="00EB0E61">
    <w:pPr>
      <w:pStyle w:val="Zhlav"/>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BB82" w14:textId="77777777" w:rsidR="00A00DFE" w:rsidRDefault="00A00DFE">
    <w:pPr>
      <w:pStyle w:val="Zhlav"/>
    </w:pPr>
    <w:r>
      <w:rPr>
        <w:noProof/>
      </w:rPr>
      <w:drawing>
        <wp:anchor distT="0" distB="0" distL="114300" distR="114300" simplePos="0" relativeHeight="251658240" behindDoc="0" locked="0" layoutInCell="1" allowOverlap="1" wp14:anchorId="56CA8134" wp14:editId="31CB8B06">
          <wp:simplePos x="0" y="0"/>
          <wp:positionH relativeFrom="column">
            <wp:posOffset>-178435</wp:posOffset>
          </wp:positionH>
          <wp:positionV relativeFrom="paragraph">
            <wp:posOffset>-255905</wp:posOffset>
          </wp:positionV>
          <wp:extent cx="2318385" cy="727710"/>
          <wp:effectExtent l="19050" t="0" r="5715" b="0"/>
          <wp:wrapSquare wrapText="bothSides"/>
          <wp:docPr id="2"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srcRect/>
                  <a:stretch>
                    <a:fillRect/>
                  </a:stretch>
                </pic:blipFill>
                <pic:spPr bwMode="auto">
                  <a:xfrm>
                    <a:off x="0" y="0"/>
                    <a:ext cx="2318385" cy="727710"/>
                  </a:xfrm>
                  <a:prstGeom prst="rect">
                    <a:avLst/>
                  </a:prstGeom>
                  <a:noFill/>
                  <a:ln w="9525">
                    <a:noFill/>
                    <a:miter lim="800000"/>
                    <a:headEnd/>
                    <a:tailEnd/>
                  </a:ln>
                </pic:spPr>
              </pic:pic>
            </a:graphicData>
          </a:graphic>
        </wp:anchor>
      </w:drawing>
    </w:r>
  </w:p>
  <w:p w14:paraId="0C11269F" w14:textId="77777777" w:rsidR="00A00DFE" w:rsidRDefault="00A00DFE">
    <w:pPr>
      <w:pStyle w:val="Zhlav"/>
    </w:pPr>
  </w:p>
  <w:p w14:paraId="090364AD" w14:textId="77777777" w:rsidR="00A00DFE" w:rsidRDefault="00A00DFE" w:rsidP="00A4369B">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389AF014"/>
    <w:name w:val="WW8Num11"/>
    <w:lvl w:ilvl="0">
      <w:start w:val="1"/>
      <w:numFmt w:val="decimal"/>
      <w:lvlText w:val="13.%1."/>
      <w:lvlJc w:val="left"/>
      <w:pPr>
        <w:tabs>
          <w:tab w:val="num" w:pos="0"/>
        </w:tabs>
        <w:ind w:left="360" w:hanging="360"/>
      </w:pPr>
      <w:rPr>
        <w:rFonts w:hint="default"/>
        <w:b w:val="0"/>
        <w:sz w:val="22"/>
      </w:rPr>
    </w:lvl>
  </w:abstractNum>
  <w:abstractNum w:abstractNumId="1">
    <w:nsid w:val="00A43801"/>
    <w:multiLevelType w:val="hybridMultilevel"/>
    <w:tmpl w:val="994ECAF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nsid w:val="0CFD7841"/>
    <w:multiLevelType w:val="hybridMultilevel"/>
    <w:tmpl w:val="548CFE22"/>
    <w:lvl w:ilvl="0" w:tplc="3706373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5F0DF4"/>
    <w:multiLevelType w:val="multilevel"/>
    <w:tmpl w:val="3B7A2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25BE7"/>
    <w:multiLevelType w:val="hybridMultilevel"/>
    <w:tmpl w:val="11265BA0"/>
    <w:lvl w:ilvl="0" w:tplc="7788F9B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786CB0"/>
    <w:multiLevelType w:val="hybridMultilevel"/>
    <w:tmpl w:val="E33637F8"/>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24701CFC"/>
    <w:multiLevelType w:val="multilevel"/>
    <w:tmpl w:val="5492DA2E"/>
    <w:lvl w:ilvl="0">
      <w:start w:val="1"/>
      <w:numFmt w:val="bullet"/>
      <w:lvlText w:val=""/>
      <w:lvlJc w:val="left"/>
      <w:pPr>
        <w:ind w:left="360" w:hanging="360"/>
      </w:pPr>
      <w:rPr>
        <w:rFonts w:ascii="Symbol" w:hAnsi="Symbol" w:cs="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66B90"/>
    <w:multiLevelType w:val="hybridMultilevel"/>
    <w:tmpl w:val="6256E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AE6703"/>
    <w:multiLevelType w:val="hybridMultilevel"/>
    <w:tmpl w:val="41782842"/>
    <w:lvl w:ilvl="0" w:tplc="821E1FA8">
      <w:start w:val="1"/>
      <w:numFmt w:val="bullet"/>
      <w:lvlText w:val=""/>
      <w:lvlJc w:val="left"/>
      <w:pPr>
        <w:ind w:left="1069" w:hanging="360"/>
      </w:pPr>
      <w:rPr>
        <w:rFonts w:ascii="Symbol" w:hAnsi="Symbol" w:cs="Times New Roman" w:hint="default"/>
      </w:rPr>
    </w:lvl>
    <w:lvl w:ilvl="1" w:tplc="C7A0BD3E">
      <w:start w:val="1"/>
      <w:numFmt w:val="bullet"/>
      <w:lvlText w:val="o"/>
      <w:lvlJc w:val="left"/>
      <w:pPr>
        <w:ind w:left="1789" w:hanging="360"/>
      </w:pPr>
      <w:rPr>
        <w:rFonts w:ascii="Courier New" w:hAnsi="Courier New" w:cs="Courier New" w:hint="default"/>
      </w:rPr>
    </w:lvl>
    <w:lvl w:ilvl="2" w:tplc="6F80E7F8">
      <w:start w:val="1"/>
      <w:numFmt w:val="bullet"/>
      <w:lvlText w:val=""/>
      <w:lvlJc w:val="left"/>
      <w:pPr>
        <w:ind w:left="2509" w:hanging="360"/>
      </w:pPr>
      <w:rPr>
        <w:rFonts w:ascii="Wingdings" w:hAnsi="Wingdings" w:cs="Times New Roman" w:hint="default"/>
      </w:rPr>
    </w:lvl>
    <w:lvl w:ilvl="3" w:tplc="9F669522">
      <w:start w:val="1"/>
      <w:numFmt w:val="bullet"/>
      <w:lvlText w:val=""/>
      <w:lvlJc w:val="left"/>
      <w:pPr>
        <w:ind w:left="3229" w:hanging="360"/>
      </w:pPr>
      <w:rPr>
        <w:rFonts w:ascii="Symbol" w:hAnsi="Symbol" w:cs="Times New Roman" w:hint="default"/>
      </w:rPr>
    </w:lvl>
    <w:lvl w:ilvl="4" w:tplc="9D0A21C8">
      <w:start w:val="1"/>
      <w:numFmt w:val="bullet"/>
      <w:lvlText w:val="o"/>
      <w:lvlJc w:val="left"/>
      <w:pPr>
        <w:ind w:left="3949" w:hanging="360"/>
      </w:pPr>
      <w:rPr>
        <w:rFonts w:ascii="Courier New" w:hAnsi="Courier New" w:cs="Courier New" w:hint="default"/>
      </w:rPr>
    </w:lvl>
    <w:lvl w:ilvl="5" w:tplc="44D89F3E">
      <w:start w:val="1"/>
      <w:numFmt w:val="bullet"/>
      <w:lvlText w:val=""/>
      <w:lvlJc w:val="left"/>
      <w:pPr>
        <w:ind w:left="4669" w:hanging="360"/>
      </w:pPr>
      <w:rPr>
        <w:rFonts w:ascii="Wingdings" w:hAnsi="Wingdings" w:cs="Times New Roman" w:hint="default"/>
      </w:rPr>
    </w:lvl>
    <w:lvl w:ilvl="6" w:tplc="AC80320A">
      <w:start w:val="1"/>
      <w:numFmt w:val="bullet"/>
      <w:lvlText w:val=""/>
      <w:lvlJc w:val="left"/>
      <w:pPr>
        <w:ind w:left="5389" w:hanging="360"/>
      </w:pPr>
      <w:rPr>
        <w:rFonts w:ascii="Symbol" w:hAnsi="Symbol" w:cs="Times New Roman" w:hint="default"/>
      </w:rPr>
    </w:lvl>
    <w:lvl w:ilvl="7" w:tplc="113205B4">
      <w:start w:val="1"/>
      <w:numFmt w:val="bullet"/>
      <w:lvlText w:val="o"/>
      <w:lvlJc w:val="left"/>
      <w:pPr>
        <w:ind w:left="6109" w:hanging="360"/>
      </w:pPr>
      <w:rPr>
        <w:rFonts w:ascii="Courier New" w:hAnsi="Courier New" w:cs="Courier New" w:hint="default"/>
      </w:rPr>
    </w:lvl>
    <w:lvl w:ilvl="8" w:tplc="44E8D72A">
      <w:start w:val="1"/>
      <w:numFmt w:val="bullet"/>
      <w:lvlText w:val=""/>
      <w:lvlJc w:val="left"/>
      <w:pPr>
        <w:ind w:left="6829" w:hanging="360"/>
      </w:pPr>
      <w:rPr>
        <w:rFonts w:ascii="Wingdings" w:hAnsi="Wingdings" w:cs="Times New Roman" w:hint="default"/>
      </w:rPr>
    </w:lvl>
  </w:abstractNum>
  <w:abstractNum w:abstractNumId="9">
    <w:nsid w:val="293F205F"/>
    <w:multiLevelType w:val="hybridMultilevel"/>
    <w:tmpl w:val="08A29A6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2F713505"/>
    <w:multiLevelType w:val="multilevel"/>
    <w:tmpl w:val="5492DA2E"/>
    <w:lvl w:ilvl="0">
      <w:start w:val="1"/>
      <w:numFmt w:val="bullet"/>
      <w:lvlText w:val=""/>
      <w:lvlJc w:val="left"/>
      <w:pPr>
        <w:ind w:left="360" w:hanging="360"/>
      </w:pPr>
      <w:rPr>
        <w:rFonts w:ascii="Symbol" w:hAnsi="Symbol" w:cs="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47052B"/>
    <w:multiLevelType w:val="hybridMultilevel"/>
    <w:tmpl w:val="E09433BA"/>
    <w:lvl w:ilvl="0" w:tplc="0405000F">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4651ED"/>
    <w:multiLevelType w:val="hybridMultilevel"/>
    <w:tmpl w:val="FA565004"/>
    <w:numStyleLink w:val="Importovanstyl20"/>
  </w:abstractNum>
  <w:abstractNum w:abstractNumId="13">
    <w:nsid w:val="397E5340"/>
    <w:multiLevelType w:val="multilevel"/>
    <w:tmpl w:val="CFEE659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FC5B06"/>
    <w:multiLevelType w:val="multilevel"/>
    <w:tmpl w:val="BCF46B7E"/>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E351FC"/>
    <w:multiLevelType w:val="hybridMultilevel"/>
    <w:tmpl w:val="FA565004"/>
    <w:styleLink w:val="Importovanstyl20"/>
    <w:lvl w:ilvl="0" w:tplc="33603722">
      <w:start w:val="1"/>
      <w:numFmt w:val="bullet"/>
      <w:lvlText w:val="-"/>
      <w:lvlJc w:val="left"/>
      <w:pPr>
        <w:tabs>
          <w:tab w:val="num" w:pos="709"/>
        </w:tabs>
        <w:ind w:left="75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0C4E8F8">
      <w:start w:val="1"/>
      <w:numFmt w:val="bullet"/>
      <w:lvlText w:val="o"/>
      <w:lvlJc w:val="left"/>
      <w:pPr>
        <w:tabs>
          <w:tab w:val="num" w:pos="1418"/>
        </w:tabs>
        <w:ind w:left="1466"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AE5888">
      <w:start w:val="1"/>
      <w:numFmt w:val="bullet"/>
      <w:lvlText w:val="▪"/>
      <w:lvlJc w:val="left"/>
      <w:pPr>
        <w:tabs>
          <w:tab w:val="num" w:pos="2127"/>
        </w:tabs>
        <w:ind w:left="2175"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08D760">
      <w:start w:val="1"/>
      <w:numFmt w:val="bullet"/>
      <w:lvlText w:val="•"/>
      <w:lvlJc w:val="left"/>
      <w:pPr>
        <w:tabs>
          <w:tab w:val="num" w:pos="2836"/>
        </w:tabs>
        <w:ind w:left="288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D48004">
      <w:start w:val="1"/>
      <w:numFmt w:val="bullet"/>
      <w:lvlText w:val="o"/>
      <w:lvlJc w:val="left"/>
      <w:pPr>
        <w:tabs>
          <w:tab w:val="num" w:pos="3545"/>
        </w:tabs>
        <w:ind w:left="3593"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B04941C">
      <w:start w:val="1"/>
      <w:numFmt w:val="bullet"/>
      <w:lvlText w:val="▪"/>
      <w:lvlJc w:val="left"/>
      <w:pPr>
        <w:tabs>
          <w:tab w:val="num" w:pos="4254"/>
        </w:tabs>
        <w:ind w:left="430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2549448">
      <w:start w:val="1"/>
      <w:numFmt w:val="bullet"/>
      <w:lvlText w:val="•"/>
      <w:lvlJc w:val="left"/>
      <w:pPr>
        <w:tabs>
          <w:tab w:val="num" w:pos="4963"/>
        </w:tabs>
        <w:ind w:left="5011" w:hanging="2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E86C9E">
      <w:start w:val="1"/>
      <w:numFmt w:val="bullet"/>
      <w:lvlText w:val="o"/>
      <w:lvlJc w:val="left"/>
      <w:pPr>
        <w:tabs>
          <w:tab w:val="num" w:pos="5672"/>
        </w:tabs>
        <w:ind w:left="572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ADAFDC6">
      <w:start w:val="1"/>
      <w:numFmt w:val="bullet"/>
      <w:lvlText w:val="▪"/>
      <w:lvlJc w:val="left"/>
      <w:pPr>
        <w:tabs>
          <w:tab w:val="num" w:pos="6381"/>
        </w:tabs>
        <w:ind w:left="6429" w:hanging="2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25443D8"/>
    <w:multiLevelType w:val="hybridMultilevel"/>
    <w:tmpl w:val="259C3E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44913514"/>
    <w:multiLevelType w:val="multilevel"/>
    <w:tmpl w:val="9FD437A2"/>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BC6D9E"/>
    <w:multiLevelType w:val="hybridMultilevel"/>
    <w:tmpl w:val="E33637F8"/>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4A561413"/>
    <w:multiLevelType w:val="hybridMultilevel"/>
    <w:tmpl w:val="E33637F8"/>
    <w:lvl w:ilvl="0" w:tplc="04050019">
      <w:start w:val="1"/>
      <w:numFmt w:val="lowerLetter"/>
      <w:lvlText w:val="%1."/>
      <w:lvlJc w:val="left"/>
      <w:pPr>
        <w:ind w:left="928"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AE57D2F"/>
    <w:multiLevelType w:val="hybridMultilevel"/>
    <w:tmpl w:val="B4B62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C7974D8"/>
    <w:multiLevelType w:val="multilevel"/>
    <w:tmpl w:val="F72AAAB4"/>
    <w:lvl w:ilvl="0">
      <w:start w:val="1"/>
      <w:numFmt w:val="decimal"/>
      <w:lvlText w:val="%1)"/>
      <w:lvlJc w:val="left"/>
      <w:pPr>
        <w:ind w:left="397" w:hanging="397"/>
      </w:pPr>
      <w:rPr>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2)"/>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0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447" w:hanging="3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1787" w:hanging="3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283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4DEB66E9"/>
    <w:multiLevelType w:val="multilevel"/>
    <w:tmpl w:val="5492DA2E"/>
    <w:lvl w:ilvl="0">
      <w:start w:val="1"/>
      <w:numFmt w:val="bullet"/>
      <w:lvlText w:val=""/>
      <w:lvlJc w:val="left"/>
      <w:pPr>
        <w:ind w:left="360" w:hanging="360"/>
      </w:pPr>
      <w:rPr>
        <w:rFonts w:ascii="Symbol" w:hAnsi="Symbol" w:cs="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F03EF8"/>
    <w:multiLevelType w:val="multilevel"/>
    <w:tmpl w:val="27DC8F4C"/>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AA53F3"/>
    <w:multiLevelType w:val="multilevel"/>
    <w:tmpl w:val="745C720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604062"/>
    <w:multiLevelType w:val="multilevel"/>
    <w:tmpl w:val="720A767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DC4CBA"/>
    <w:multiLevelType w:val="multilevel"/>
    <w:tmpl w:val="83FE241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nsid w:val="59BE19C2"/>
    <w:multiLevelType w:val="multilevel"/>
    <w:tmpl w:val="5EF6A108"/>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293135"/>
    <w:multiLevelType w:val="multilevel"/>
    <w:tmpl w:val="B2C0E9CC"/>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67542B"/>
    <w:multiLevelType w:val="multilevel"/>
    <w:tmpl w:val="323478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A3F18"/>
    <w:multiLevelType w:val="hybridMultilevel"/>
    <w:tmpl w:val="B0D0943A"/>
    <w:name w:val="WW8Num112"/>
    <w:lvl w:ilvl="0" w:tplc="E69EFB3C">
      <w:start w:val="1"/>
      <w:numFmt w:val="ordinal"/>
      <w:lvlText w:val="14.%1"/>
      <w:lvlJc w:val="left"/>
      <w:pPr>
        <w:tabs>
          <w:tab w:val="num" w:pos="0"/>
        </w:tabs>
        <w:ind w:left="360" w:hanging="360"/>
      </w:pPr>
      <w:rPr>
        <w:rFonts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DB50CC"/>
    <w:multiLevelType w:val="hybridMultilevel"/>
    <w:tmpl w:val="E5FA59E0"/>
    <w:lvl w:ilvl="0" w:tplc="04050001">
      <w:start w:val="1"/>
      <w:numFmt w:val="bullet"/>
      <w:lvlText w:val=""/>
      <w:lvlJc w:val="left"/>
      <w:pPr>
        <w:ind w:left="1477" w:hanging="360"/>
      </w:pPr>
      <w:rPr>
        <w:rFonts w:ascii="Symbol" w:hAnsi="Symbol" w:hint="default"/>
      </w:rPr>
    </w:lvl>
    <w:lvl w:ilvl="1" w:tplc="04050003">
      <w:start w:val="1"/>
      <w:numFmt w:val="bullet"/>
      <w:lvlText w:val="o"/>
      <w:lvlJc w:val="left"/>
      <w:pPr>
        <w:ind w:left="2197" w:hanging="360"/>
      </w:pPr>
      <w:rPr>
        <w:rFonts w:ascii="Courier New" w:hAnsi="Courier New" w:cs="Courier New" w:hint="default"/>
      </w:rPr>
    </w:lvl>
    <w:lvl w:ilvl="2" w:tplc="04050005" w:tentative="1">
      <w:start w:val="1"/>
      <w:numFmt w:val="bullet"/>
      <w:lvlText w:val=""/>
      <w:lvlJc w:val="left"/>
      <w:pPr>
        <w:ind w:left="2917" w:hanging="360"/>
      </w:pPr>
      <w:rPr>
        <w:rFonts w:ascii="Wingdings" w:hAnsi="Wingdings" w:hint="default"/>
      </w:rPr>
    </w:lvl>
    <w:lvl w:ilvl="3" w:tplc="04050001" w:tentative="1">
      <w:start w:val="1"/>
      <w:numFmt w:val="bullet"/>
      <w:lvlText w:val=""/>
      <w:lvlJc w:val="left"/>
      <w:pPr>
        <w:ind w:left="3637" w:hanging="360"/>
      </w:pPr>
      <w:rPr>
        <w:rFonts w:ascii="Symbol" w:hAnsi="Symbol" w:hint="default"/>
      </w:rPr>
    </w:lvl>
    <w:lvl w:ilvl="4" w:tplc="04050003" w:tentative="1">
      <w:start w:val="1"/>
      <w:numFmt w:val="bullet"/>
      <w:lvlText w:val="o"/>
      <w:lvlJc w:val="left"/>
      <w:pPr>
        <w:ind w:left="4357" w:hanging="360"/>
      </w:pPr>
      <w:rPr>
        <w:rFonts w:ascii="Courier New" w:hAnsi="Courier New" w:cs="Courier New" w:hint="default"/>
      </w:rPr>
    </w:lvl>
    <w:lvl w:ilvl="5" w:tplc="04050005" w:tentative="1">
      <w:start w:val="1"/>
      <w:numFmt w:val="bullet"/>
      <w:lvlText w:val=""/>
      <w:lvlJc w:val="left"/>
      <w:pPr>
        <w:ind w:left="5077" w:hanging="360"/>
      </w:pPr>
      <w:rPr>
        <w:rFonts w:ascii="Wingdings" w:hAnsi="Wingdings" w:hint="default"/>
      </w:rPr>
    </w:lvl>
    <w:lvl w:ilvl="6" w:tplc="04050001" w:tentative="1">
      <w:start w:val="1"/>
      <w:numFmt w:val="bullet"/>
      <w:lvlText w:val=""/>
      <w:lvlJc w:val="left"/>
      <w:pPr>
        <w:ind w:left="5797" w:hanging="360"/>
      </w:pPr>
      <w:rPr>
        <w:rFonts w:ascii="Symbol" w:hAnsi="Symbol" w:hint="default"/>
      </w:rPr>
    </w:lvl>
    <w:lvl w:ilvl="7" w:tplc="04050003" w:tentative="1">
      <w:start w:val="1"/>
      <w:numFmt w:val="bullet"/>
      <w:lvlText w:val="o"/>
      <w:lvlJc w:val="left"/>
      <w:pPr>
        <w:ind w:left="6517" w:hanging="360"/>
      </w:pPr>
      <w:rPr>
        <w:rFonts w:ascii="Courier New" w:hAnsi="Courier New" w:cs="Courier New" w:hint="default"/>
      </w:rPr>
    </w:lvl>
    <w:lvl w:ilvl="8" w:tplc="04050005" w:tentative="1">
      <w:start w:val="1"/>
      <w:numFmt w:val="bullet"/>
      <w:lvlText w:val=""/>
      <w:lvlJc w:val="left"/>
      <w:pPr>
        <w:ind w:left="7237" w:hanging="360"/>
      </w:pPr>
      <w:rPr>
        <w:rFonts w:ascii="Wingdings" w:hAnsi="Wingdings" w:hint="default"/>
      </w:rPr>
    </w:lvl>
  </w:abstractNum>
  <w:abstractNum w:abstractNumId="33">
    <w:nsid w:val="6B044AB7"/>
    <w:multiLevelType w:val="hybridMultilevel"/>
    <w:tmpl w:val="27FAFD22"/>
    <w:lvl w:ilvl="0" w:tplc="04050001">
      <w:start w:val="1"/>
      <w:numFmt w:val="bullet"/>
      <w:lvlText w:val=""/>
      <w:lvlJc w:val="left"/>
      <w:pPr>
        <w:ind w:left="1837" w:hanging="360"/>
      </w:pPr>
      <w:rPr>
        <w:rFonts w:ascii="Symbol" w:hAnsi="Symbol" w:hint="default"/>
      </w:rPr>
    </w:lvl>
    <w:lvl w:ilvl="1" w:tplc="04050003" w:tentative="1">
      <w:start w:val="1"/>
      <w:numFmt w:val="bullet"/>
      <w:lvlText w:val="o"/>
      <w:lvlJc w:val="left"/>
      <w:pPr>
        <w:ind w:left="2557" w:hanging="360"/>
      </w:pPr>
      <w:rPr>
        <w:rFonts w:ascii="Courier New" w:hAnsi="Courier New" w:cs="Courier New" w:hint="default"/>
      </w:rPr>
    </w:lvl>
    <w:lvl w:ilvl="2" w:tplc="04050005" w:tentative="1">
      <w:start w:val="1"/>
      <w:numFmt w:val="bullet"/>
      <w:lvlText w:val=""/>
      <w:lvlJc w:val="left"/>
      <w:pPr>
        <w:ind w:left="3277" w:hanging="360"/>
      </w:pPr>
      <w:rPr>
        <w:rFonts w:ascii="Wingdings" w:hAnsi="Wingdings" w:hint="default"/>
      </w:rPr>
    </w:lvl>
    <w:lvl w:ilvl="3" w:tplc="04050001" w:tentative="1">
      <w:start w:val="1"/>
      <w:numFmt w:val="bullet"/>
      <w:lvlText w:val=""/>
      <w:lvlJc w:val="left"/>
      <w:pPr>
        <w:ind w:left="3997" w:hanging="360"/>
      </w:pPr>
      <w:rPr>
        <w:rFonts w:ascii="Symbol" w:hAnsi="Symbol" w:hint="default"/>
      </w:rPr>
    </w:lvl>
    <w:lvl w:ilvl="4" w:tplc="04050003" w:tentative="1">
      <w:start w:val="1"/>
      <w:numFmt w:val="bullet"/>
      <w:lvlText w:val="o"/>
      <w:lvlJc w:val="left"/>
      <w:pPr>
        <w:ind w:left="4717" w:hanging="360"/>
      </w:pPr>
      <w:rPr>
        <w:rFonts w:ascii="Courier New" w:hAnsi="Courier New" w:cs="Courier New" w:hint="default"/>
      </w:rPr>
    </w:lvl>
    <w:lvl w:ilvl="5" w:tplc="04050005" w:tentative="1">
      <w:start w:val="1"/>
      <w:numFmt w:val="bullet"/>
      <w:lvlText w:val=""/>
      <w:lvlJc w:val="left"/>
      <w:pPr>
        <w:ind w:left="5437" w:hanging="360"/>
      </w:pPr>
      <w:rPr>
        <w:rFonts w:ascii="Wingdings" w:hAnsi="Wingdings" w:hint="default"/>
      </w:rPr>
    </w:lvl>
    <w:lvl w:ilvl="6" w:tplc="04050001" w:tentative="1">
      <w:start w:val="1"/>
      <w:numFmt w:val="bullet"/>
      <w:lvlText w:val=""/>
      <w:lvlJc w:val="left"/>
      <w:pPr>
        <w:ind w:left="6157" w:hanging="360"/>
      </w:pPr>
      <w:rPr>
        <w:rFonts w:ascii="Symbol" w:hAnsi="Symbol" w:hint="default"/>
      </w:rPr>
    </w:lvl>
    <w:lvl w:ilvl="7" w:tplc="04050003" w:tentative="1">
      <w:start w:val="1"/>
      <w:numFmt w:val="bullet"/>
      <w:lvlText w:val="o"/>
      <w:lvlJc w:val="left"/>
      <w:pPr>
        <w:ind w:left="6877" w:hanging="360"/>
      </w:pPr>
      <w:rPr>
        <w:rFonts w:ascii="Courier New" w:hAnsi="Courier New" w:cs="Courier New" w:hint="default"/>
      </w:rPr>
    </w:lvl>
    <w:lvl w:ilvl="8" w:tplc="04050005" w:tentative="1">
      <w:start w:val="1"/>
      <w:numFmt w:val="bullet"/>
      <w:lvlText w:val=""/>
      <w:lvlJc w:val="left"/>
      <w:pPr>
        <w:ind w:left="7597" w:hanging="360"/>
      </w:pPr>
      <w:rPr>
        <w:rFonts w:ascii="Wingdings" w:hAnsi="Wingdings" w:hint="default"/>
      </w:rPr>
    </w:lvl>
  </w:abstractNum>
  <w:abstractNum w:abstractNumId="34">
    <w:nsid w:val="6D2D30A2"/>
    <w:multiLevelType w:val="multilevel"/>
    <w:tmpl w:val="8DCE7B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B36DE5"/>
    <w:multiLevelType w:val="multilevel"/>
    <w:tmpl w:val="5E24E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EC6A54"/>
    <w:multiLevelType w:val="multilevel"/>
    <w:tmpl w:val="DB469A30"/>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4A6608"/>
    <w:multiLevelType w:val="hybridMultilevel"/>
    <w:tmpl w:val="3042BEF4"/>
    <w:lvl w:ilvl="0" w:tplc="04050001">
      <w:start w:val="1"/>
      <w:numFmt w:val="bullet"/>
      <w:lvlText w:val=""/>
      <w:lvlJc w:val="left"/>
      <w:pPr>
        <w:tabs>
          <w:tab w:val="num" w:pos="1155"/>
        </w:tabs>
        <w:ind w:left="1155" w:hanging="360"/>
      </w:pPr>
      <w:rPr>
        <w:rFonts w:ascii="Symbol" w:hAnsi="Symbol" w:hint="default"/>
      </w:rPr>
    </w:lvl>
    <w:lvl w:ilvl="1" w:tplc="04050003" w:tentative="1">
      <w:start w:val="1"/>
      <w:numFmt w:val="bullet"/>
      <w:lvlText w:val="o"/>
      <w:lvlJc w:val="left"/>
      <w:pPr>
        <w:tabs>
          <w:tab w:val="num" w:pos="1875"/>
        </w:tabs>
        <w:ind w:left="1875" w:hanging="360"/>
      </w:pPr>
      <w:rPr>
        <w:rFonts w:ascii="Courier New" w:hAnsi="Courier New" w:hint="default"/>
      </w:rPr>
    </w:lvl>
    <w:lvl w:ilvl="2" w:tplc="04050005" w:tentative="1">
      <w:start w:val="1"/>
      <w:numFmt w:val="bullet"/>
      <w:lvlText w:val=""/>
      <w:lvlJc w:val="left"/>
      <w:pPr>
        <w:tabs>
          <w:tab w:val="num" w:pos="2595"/>
        </w:tabs>
        <w:ind w:left="2595" w:hanging="360"/>
      </w:pPr>
      <w:rPr>
        <w:rFonts w:ascii="Wingdings" w:hAnsi="Wingdings" w:hint="default"/>
      </w:rPr>
    </w:lvl>
    <w:lvl w:ilvl="3" w:tplc="04050001" w:tentative="1">
      <w:start w:val="1"/>
      <w:numFmt w:val="bullet"/>
      <w:lvlText w:val=""/>
      <w:lvlJc w:val="left"/>
      <w:pPr>
        <w:tabs>
          <w:tab w:val="num" w:pos="3315"/>
        </w:tabs>
        <w:ind w:left="3315" w:hanging="360"/>
      </w:pPr>
      <w:rPr>
        <w:rFonts w:ascii="Symbol" w:hAnsi="Symbol" w:hint="default"/>
      </w:rPr>
    </w:lvl>
    <w:lvl w:ilvl="4" w:tplc="04050003" w:tentative="1">
      <w:start w:val="1"/>
      <w:numFmt w:val="bullet"/>
      <w:lvlText w:val="o"/>
      <w:lvlJc w:val="left"/>
      <w:pPr>
        <w:tabs>
          <w:tab w:val="num" w:pos="4035"/>
        </w:tabs>
        <w:ind w:left="4035" w:hanging="360"/>
      </w:pPr>
      <w:rPr>
        <w:rFonts w:ascii="Courier New" w:hAnsi="Courier New" w:hint="default"/>
      </w:rPr>
    </w:lvl>
    <w:lvl w:ilvl="5" w:tplc="04050005" w:tentative="1">
      <w:start w:val="1"/>
      <w:numFmt w:val="bullet"/>
      <w:lvlText w:val=""/>
      <w:lvlJc w:val="left"/>
      <w:pPr>
        <w:tabs>
          <w:tab w:val="num" w:pos="4755"/>
        </w:tabs>
        <w:ind w:left="4755" w:hanging="360"/>
      </w:pPr>
      <w:rPr>
        <w:rFonts w:ascii="Wingdings" w:hAnsi="Wingdings" w:hint="default"/>
      </w:rPr>
    </w:lvl>
    <w:lvl w:ilvl="6" w:tplc="04050001" w:tentative="1">
      <w:start w:val="1"/>
      <w:numFmt w:val="bullet"/>
      <w:lvlText w:val=""/>
      <w:lvlJc w:val="left"/>
      <w:pPr>
        <w:tabs>
          <w:tab w:val="num" w:pos="5475"/>
        </w:tabs>
        <w:ind w:left="5475" w:hanging="360"/>
      </w:pPr>
      <w:rPr>
        <w:rFonts w:ascii="Symbol" w:hAnsi="Symbol" w:hint="default"/>
      </w:rPr>
    </w:lvl>
    <w:lvl w:ilvl="7" w:tplc="04050003" w:tentative="1">
      <w:start w:val="1"/>
      <w:numFmt w:val="bullet"/>
      <w:lvlText w:val="o"/>
      <w:lvlJc w:val="left"/>
      <w:pPr>
        <w:tabs>
          <w:tab w:val="num" w:pos="6195"/>
        </w:tabs>
        <w:ind w:left="6195" w:hanging="360"/>
      </w:pPr>
      <w:rPr>
        <w:rFonts w:ascii="Courier New" w:hAnsi="Courier New" w:hint="default"/>
      </w:rPr>
    </w:lvl>
    <w:lvl w:ilvl="8" w:tplc="04050005" w:tentative="1">
      <w:start w:val="1"/>
      <w:numFmt w:val="bullet"/>
      <w:lvlText w:val=""/>
      <w:lvlJc w:val="left"/>
      <w:pPr>
        <w:tabs>
          <w:tab w:val="num" w:pos="6915"/>
        </w:tabs>
        <w:ind w:left="6915" w:hanging="360"/>
      </w:pPr>
      <w:rPr>
        <w:rFonts w:ascii="Wingdings" w:hAnsi="Wingdings" w:hint="default"/>
      </w:rPr>
    </w:lvl>
  </w:abstractNum>
  <w:abstractNum w:abstractNumId="38">
    <w:nsid w:val="7CC74190"/>
    <w:multiLevelType w:val="multilevel"/>
    <w:tmpl w:val="09AC4ADE"/>
    <w:lvl w:ilvl="0">
      <w:start w:val="1"/>
      <w:numFmt w:val="bullet"/>
      <w:lvlText w:val=""/>
      <w:lvlJc w:val="left"/>
      <w:pPr>
        <w:ind w:left="360" w:hanging="360"/>
      </w:pPr>
      <w:rPr>
        <w:rFonts w:ascii="Symbol" w:hAnsi="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52CDA"/>
    <w:multiLevelType w:val="hybridMultilevel"/>
    <w:tmpl w:val="70B6990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nsid w:val="7F1E7972"/>
    <w:multiLevelType w:val="multilevel"/>
    <w:tmpl w:val="F2543E5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B461ED"/>
    <w:multiLevelType w:val="hybridMultilevel"/>
    <w:tmpl w:val="3590448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35"/>
  </w:num>
  <w:num w:numId="2">
    <w:abstractNumId w:val="3"/>
  </w:num>
  <w:num w:numId="3">
    <w:abstractNumId w:val="11"/>
  </w:num>
  <w:num w:numId="4">
    <w:abstractNumId w:val="19"/>
  </w:num>
  <w:num w:numId="5">
    <w:abstractNumId w:val="37"/>
  </w:num>
  <w:num w:numId="6">
    <w:abstractNumId w:val="30"/>
  </w:num>
  <w:num w:numId="7">
    <w:abstractNumId w:val="26"/>
  </w:num>
  <w:num w:numId="8">
    <w:abstractNumId w:val="34"/>
  </w:num>
  <w:num w:numId="9">
    <w:abstractNumId w:val="24"/>
  </w:num>
  <w:num w:numId="10">
    <w:abstractNumId w:val="8"/>
  </w:num>
  <w:num w:numId="11">
    <w:abstractNumId w:val="5"/>
  </w:num>
  <w:num w:numId="12">
    <w:abstractNumId w:val="13"/>
  </w:num>
  <w:num w:numId="13">
    <w:abstractNumId w:val="40"/>
  </w:num>
  <w:num w:numId="14">
    <w:abstractNumId w:val="14"/>
  </w:num>
  <w:num w:numId="15">
    <w:abstractNumId w:val="23"/>
  </w:num>
  <w:num w:numId="16">
    <w:abstractNumId w:val="36"/>
  </w:num>
  <w:num w:numId="17">
    <w:abstractNumId w:val="17"/>
  </w:num>
  <w:num w:numId="18">
    <w:abstractNumId w:val="28"/>
  </w:num>
  <w:num w:numId="19">
    <w:abstractNumId w:val="29"/>
  </w:num>
  <w:num w:numId="20">
    <w:abstractNumId w:val="1"/>
  </w:num>
  <w:num w:numId="21">
    <w:abstractNumId w:val="6"/>
  </w:num>
  <w:num w:numId="22">
    <w:abstractNumId w:val="39"/>
  </w:num>
  <w:num w:numId="23">
    <w:abstractNumId w:val="10"/>
  </w:num>
  <w:num w:numId="24">
    <w:abstractNumId w:val="22"/>
  </w:num>
  <w:num w:numId="25">
    <w:abstractNumId w:val="20"/>
  </w:num>
  <w:num w:numId="26">
    <w:abstractNumId w:val="2"/>
  </w:num>
  <w:num w:numId="27">
    <w:abstractNumId w:val="25"/>
  </w:num>
  <w:num w:numId="28">
    <w:abstractNumId w:val="27"/>
  </w:num>
  <w:num w:numId="29">
    <w:abstractNumId w:val="4"/>
  </w:num>
  <w:num w:numId="30">
    <w:abstractNumId w:val="18"/>
  </w:num>
  <w:num w:numId="31">
    <w:abstractNumId w:val="16"/>
  </w:num>
  <w:num w:numId="32">
    <w:abstractNumId w:val="32"/>
  </w:num>
  <w:num w:numId="33">
    <w:abstractNumId w:val="9"/>
  </w:num>
  <w:num w:numId="34">
    <w:abstractNumId w:val="41"/>
  </w:num>
  <w:num w:numId="35">
    <w:abstractNumId w:val="21"/>
  </w:num>
  <w:num w:numId="36">
    <w:abstractNumId w:val="15"/>
  </w:num>
  <w:num w:numId="37">
    <w:abstractNumId w:val="12"/>
  </w:num>
  <w:num w:numId="38">
    <w:abstractNumId w:val="7"/>
  </w:num>
  <w:num w:numId="39">
    <w:abstractNumId w:val="38"/>
  </w:num>
  <w:num w:numId="40">
    <w:abstractNumId w:val="3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abalková">
    <w15:presenceInfo w15:providerId="AD" w15:userId="S-1-5-21-3234929638-2927651890-3984759546-1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OfKQHXQUJJwhenZIdeBbywVirao=" w:salt="tHeFVqeBglnyFrj4JauJWg=="/>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08"/>
    <w:rsid w:val="00002683"/>
    <w:rsid w:val="000063CC"/>
    <w:rsid w:val="00007712"/>
    <w:rsid w:val="00023C77"/>
    <w:rsid w:val="00044FBD"/>
    <w:rsid w:val="00050BCA"/>
    <w:rsid w:val="00055E19"/>
    <w:rsid w:val="00061143"/>
    <w:rsid w:val="00065046"/>
    <w:rsid w:val="00086DDD"/>
    <w:rsid w:val="000A05AA"/>
    <w:rsid w:val="000A2541"/>
    <w:rsid w:val="000C3A9B"/>
    <w:rsid w:val="000F160E"/>
    <w:rsid w:val="000F2628"/>
    <w:rsid w:val="000F3881"/>
    <w:rsid w:val="000F4171"/>
    <w:rsid w:val="000F5050"/>
    <w:rsid w:val="000F54A0"/>
    <w:rsid w:val="000F6AF6"/>
    <w:rsid w:val="001053BF"/>
    <w:rsid w:val="00106CE8"/>
    <w:rsid w:val="001237CC"/>
    <w:rsid w:val="001246D0"/>
    <w:rsid w:val="0013489D"/>
    <w:rsid w:val="001469FF"/>
    <w:rsid w:val="00160871"/>
    <w:rsid w:val="00182D61"/>
    <w:rsid w:val="00193DB5"/>
    <w:rsid w:val="001A6433"/>
    <w:rsid w:val="001B09A8"/>
    <w:rsid w:val="001C1DDE"/>
    <w:rsid w:val="001E7091"/>
    <w:rsid w:val="001F5890"/>
    <w:rsid w:val="00201080"/>
    <w:rsid w:val="002030D1"/>
    <w:rsid w:val="0020439A"/>
    <w:rsid w:val="00212BAE"/>
    <w:rsid w:val="00233B3E"/>
    <w:rsid w:val="002359DC"/>
    <w:rsid w:val="0024107F"/>
    <w:rsid w:val="00254300"/>
    <w:rsid w:val="002557FD"/>
    <w:rsid w:val="00270D35"/>
    <w:rsid w:val="00274E37"/>
    <w:rsid w:val="0028355F"/>
    <w:rsid w:val="00290A63"/>
    <w:rsid w:val="00296A6A"/>
    <w:rsid w:val="002A58E5"/>
    <w:rsid w:val="002D1863"/>
    <w:rsid w:val="002D51D2"/>
    <w:rsid w:val="002E4539"/>
    <w:rsid w:val="002F0F1E"/>
    <w:rsid w:val="00326A31"/>
    <w:rsid w:val="00327AB2"/>
    <w:rsid w:val="00331E73"/>
    <w:rsid w:val="003555AD"/>
    <w:rsid w:val="003617F3"/>
    <w:rsid w:val="0037358F"/>
    <w:rsid w:val="003854CD"/>
    <w:rsid w:val="00385C5B"/>
    <w:rsid w:val="003A469D"/>
    <w:rsid w:val="003C3822"/>
    <w:rsid w:val="003D70E9"/>
    <w:rsid w:val="003E758C"/>
    <w:rsid w:val="00400773"/>
    <w:rsid w:val="004354AE"/>
    <w:rsid w:val="004379FB"/>
    <w:rsid w:val="00442DDF"/>
    <w:rsid w:val="004505A0"/>
    <w:rsid w:val="004524DE"/>
    <w:rsid w:val="004639A7"/>
    <w:rsid w:val="00471470"/>
    <w:rsid w:val="0047306F"/>
    <w:rsid w:val="004908AD"/>
    <w:rsid w:val="004D5267"/>
    <w:rsid w:val="004D5CFF"/>
    <w:rsid w:val="004D741F"/>
    <w:rsid w:val="004E2E5B"/>
    <w:rsid w:val="004F1664"/>
    <w:rsid w:val="00530DF2"/>
    <w:rsid w:val="00532228"/>
    <w:rsid w:val="00556328"/>
    <w:rsid w:val="0055639A"/>
    <w:rsid w:val="00560616"/>
    <w:rsid w:val="00573A08"/>
    <w:rsid w:val="005836D0"/>
    <w:rsid w:val="00590D8B"/>
    <w:rsid w:val="00595053"/>
    <w:rsid w:val="005965C6"/>
    <w:rsid w:val="005A04A6"/>
    <w:rsid w:val="005B4A16"/>
    <w:rsid w:val="005B4B7C"/>
    <w:rsid w:val="005C067F"/>
    <w:rsid w:val="005C78DC"/>
    <w:rsid w:val="005D1F93"/>
    <w:rsid w:val="005E0E69"/>
    <w:rsid w:val="005E1CC6"/>
    <w:rsid w:val="005E3372"/>
    <w:rsid w:val="005E70DF"/>
    <w:rsid w:val="005F04E6"/>
    <w:rsid w:val="005F2EB2"/>
    <w:rsid w:val="005F31CB"/>
    <w:rsid w:val="005F3401"/>
    <w:rsid w:val="006110C7"/>
    <w:rsid w:val="00624D7C"/>
    <w:rsid w:val="00625CC9"/>
    <w:rsid w:val="00630E27"/>
    <w:rsid w:val="00634014"/>
    <w:rsid w:val="0063489F"/>
    <w:rsid w:val="006477B5"/>
    <w:rsid w:val="0065697E"/>
    <w:rsid w:val="0066236A"/>
    <w:rsid w:val="00673908"/>
    <w:rsid w:val="00673ADE"/>
    <w:rsid w:val="00682B14"/>
    <w:rsid w:val="006830E6"/>
    <w:rsid w:val="0068525D"/>
    <w:rsid w:val="006A3F06"/>
    <w:rsid w:val="006A6239"/>
    <w:rsid w:val="006B45BA"/>
    <w:rsid w:val="006C384D"/>
    <w:rsid w:val="006C517E"/>
    <w:rsid w:val="006D1384"/>
    <w:rsid w:val="006E14C0"/>
    <w:rsid w:val="006E1A53"/>
    <w:rsid w:val="006E1B1C"/>
    <w:rsid w:val="006F2367"/>
    <w:rsid w:val="006F6F0E"/>
    <w:rsid w:val="00705959"/>
    <w:rsid w:val="00707D1C"/>
    <w:rsid w:val="00716F48"/>
    <w:rsid w:val="00720B9F"/>
    <w:rsid w:val="0072790C"/>
    <w:rsid w:val="007657BF"/>
    <w:rsid w:val="00771C3A"/>
    <w:rsid w:val="007A0B4E"/>
    <w:rsid w:val="007C5E14"/>
    <w:rsid w:val="007D6BC7"/>
    <w:rsid w:val="007E11D6"/>
    <w:rsid w:val="007E3F83"/>
    <w:rsid w:val="007E509C"/>
    <w:rsid w:val="007F758C"/>
    <w:rsid w:val="00813EAA"/>
    <w:rsid w:val="00816350"/>
    <w:rsid w:val="008445DE"/>
    <w:rsid w:val="00855EE2"/>
    <w:rsid w:val="008600DE"/>
    <w:rsid w:val="008738E2"/>
    <w:rsid w:val="00884919"/>
    <w:rsid w:val="00891543"/>
    <w:rsid w:val="008932B4"/>
    <w:rsid w:val="008A3EA0"/>
    <w:rsid w:val="008B3298"/>
    <w:rsid w:val="008D45FC"/>
    <w:rsid w:val="008D678A"/>
    <w:rsid w:val="008D7B4E"/>
    <w:rsid w:val="008F6C89"/>
    <w:rsid w:val="0090116D"/>
    <w:rsid w:val="009028C8"/>
    <w:rsid w:val="00925473"/>
    <w:rsid w:val="00933467"/>
    <w:rsid w:val="0096628B"/>
    <w:rsid w:val="009670AE"/>
    <w:rsid w:val="0099389F"/>
    <w:rsid w:val="009A2FBC"/>
    <w:rsid w:val="009D1DAA"/>
    <w:rsid w:val="009E7950"/>
    <w:rsid w:val="00A00DFE"/>
    <w:rsid w:val="00A04005"/>
    <w:rsid w:val="00A0444E"/>
    <w:rsid w:val="00A239C8"/>
    <w:rsid w:val="00A26C3B"/>
    <w:rsid w:val="00A34AAD"/>
    <w:rsid w:val="00A4285D"/>
    <w:rsid w:val="00A430D2"/>
    <w:rsid w:val="00A4369B"/>
    <w:rsid w:val="00A638DF"/>
    <w:rsid w:val="00A70F24"/>
    <w:rsid w:val="00A82142"/>
    <w:rsid w:val="00A9652E"/>
    <w:rsid w:val="00A96845"/>
    <w:rsid w:val="00AA7553"/>
    <w:rsid w:val="00AB0AB5"/>
    <w:rsid w:val="00AC36C0"/>
    <w:rsid w:val="00AC574A"/>
    <w:rsid w:val="00AD0483"/>
    <w:rsid w:val="00AD5F58"/>
    <w:rsid w:val="00AE16EA"/>
    <w:rsid w:val="00B0536E"/>
    <w:rsid w:val="00B227AF"/>
    <w:rsid w:val="00B3557A"/>
    <w:rsid w:val="00B40C7C"/>
    <w:rsid w:val="00B429BD"/>
    <w:rsid w:val="00B504F1"/>
    <w:rsid w:val="00B52F47"/>
    <w:rsid w:val="00B55F3E"/>
    <w:rsid w:val="00B63D7E"/>
    <w:rsid w:val="00B9135C"/>
    <w:rsid w:val="00B94C72"/>
    <w:rsid w:val="00BB6018"/>
    <w:rsid w:val="00BB610D"/>
    <w:rsid w:val="00BD2D5F"/>
    <w:rsid w:val="00BE21E5"/>
    <w:rsid w:val="00BE72F6"/>
    <w:rsid w:val="00C10B4E"/>
    <w:rsid w:val="00C345FD"/>
    <w:rsid w:val="00C37FED"/>
    <w:rsid w:val="00C52F8E"/>
    <w:rsid w:val="00C55093"/>
    <w:rsid w:val="00C70783"/>
    <w:rsid w:val="00C82505"/>
    <w:rsid w:val="00C826CD"/>
    <w:rsid w:val="00C90135"/>
    <w:rsid w:val="00CA7C58"/>
    <w:rsid w:val="00CB1E43"/>
    <w:rsid w:val="00CB1F7B"/>
    <w:rsid w:val="00CC12A3"/>
    <w:rsid w:val="00CC7CC6"/>
    <w:rsid w:val="00CF08D6"/>
    <w:rsid w:val="00CF3E2A"/>
    <w:rsid w:val="00CF6149"/>
    <w:rsid w:val="00D243F4"/>
    <w:rsid w:val="00D357AA"/>
    <w:rsid w:val="00D41613"/>
    <w:rsid w:val="00D46628"/>
    <w:rsid w:val="00D553B7"/>
    <w:rsid w:val="00D6771E"/>
    <w:rsid w:val="00D75C29"/>
    <w:rsid w:val="00D8355D"/>
    <w:rsid w:val="00D90D56"/>
    <w:rsid w:val="00D961FE"/>
    <w:rsid w:val="00DB68E0"/>
    <w:rsid w:val="00DE1E02"/>
    <w:rsid w:val="00E000FA"/>
    <w:rsid w:val="00E07EED"/>
    <w:rsid w:val="00E15164"/>
    <w:rsid w:val="00E15898"/>
    <w:rsid w:val="00E15F4A"/>
    <w:rsid w:val="00E43DC1"/>
    <w:rsid w:val="00E44154"/>
    <w:rsid w:val="00E464B7"/>
    <w:rsid w:val="00E75C46"/>
    <w:rsid w:val="00EB017D"/>
    <w:rsid w:val="00EB0E61"/>
    <w:rsid w:val="00EB1D20"/>
    <w:rsid w:val="00EC1B32"/>
    <w:rsid w:val="00ED3547"/>
    <w:rsid w:val="00ED5107"/>
    <w:rsid w:val="00ED55D1"/>
    <w:rsid w:val="00ED5AFB"/>
    <w:rsid w:val="00ED75D4"/>
    <w:rsid w:val="00ED7E62"/>
    <w:rsid w:val="00EE2258"/>
    <w:rsid w:val="00F1072D"/>
    <w:rsid w:val="00F27A23"/>
    <w:rsid w:val="00F33498"/>
    <w:rsid w:val="00F520FD"/>
    <w:rsid w:val="00F63861"/>
    <w:rsid w:val="00F822BA"/>
    <w:rsid w:val="00F94258"/>
    <w:rsid w:val="00FB5C10"/>
    <w:rsid w:val="00FF7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04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110C7"/>
    <w:pPr>
      <w:keepNext/>
      <w:pBdr>
        <w:top w:val="single" w:sz="4" w:space="1" w:color="auto"/>
        <w:left w:val="single" w:sz="4" w:space="4" w:color="auto"/>
        <w:bottom w:val="single" w:sz="4" w:space="1" w:color="auto"/>
        <w:right w:val="single" w:sz="4" w:space="4" w:color="auto"/>
      </w:pBdr>
      <w:shd w:val="pct15" w:color="auto" w:fill="auto"/>
      <w:spacing w:after="0" w:line="240" w:lineRule="auto"/>
      <w:ind w:left="397" w:hanging="397"/>
      <w:jc w:val="both"/>
      <w:outlineLvl w:val="0"/>
    </w:pPr>
    <w:rPr>
      <w:rFonts w:ascii="Calibri" w:eastAsia="Calibri" w:hAnsi="Calibri" w:cs="Times New Roman"/>
      <w:b/>
      <w:lang w:eastAsia="en-US"/>
    </w:rPr>
  </w:style>
  <w:style w:type="paragraph" w:styleId="Nadpis2">
    <w:name w:val="heading 2"/>
    <w:basedOn w:val="Normln"/>
    <w:next w:val="Normln"/>
    <w:link w:val="Nadpis2Char"/>
    <w:uiPriority w:val="9"/>
    <w:unhideWhenUsed/>
    <w:qFormat/>
    <w:rsid w:val="00490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673908"/>
    <w:pPr>
      <w:keepNext/>
      <w:spacing w:before="240" w:after="60" w:line="240" w:lineRule="auto"/>
      <w:outlineLvl w:val="2"/>
    </w:pPr>
    <w:rPr>
      <w:rFonts w:ascii="Arial" w:eastAsia="Times New Roman" w:hAnsi="Arial" w:cs="Times New Roman"/>
      <w:b/>
      <w:sz w:val="26"/>
      <w:szCs w:val="20"/>
    </w:rPr>
  </w:style>
  <w:style w:type="paragraph" w:styleId="Nadpis4">
    <w:name w:val="heading 4"/>
    <w:basedOn w:val="Normln"/>
    <w:next w:val="Normln"/>
    <w:link w:val="Nadpis4Char"/>
    <w:uiPriority w:val="9"/>
    <w:qFormat/>
    <w:rsid w:val="00673908"/>
    <w:pPr>
      <w:keepNext/>
      <w:spacing w:after="0" w:line="240" w:lineRule="auto"/>
      <w:jc w:val="center"/>
      <w:outlineLvl w:val="3"/>
    </w:pPr>
    <w:rPr>
      <w:rFonts w:ascii="Times New Roman" w:eastAsia="Times New Roman" w:hAnsi="Times New Roman" w:cs="Times New Roman"/>
      <w:b/>
      <w:bCs/>
      <w:sz w:val="24"/>
      <w:szCs w:val="24"/>
    </w:rPr>
  </w:style>
  <w:style w:type="paragraph" w:styleId="Nadpis5">
    <w:name w:val="heading 5"/>
    <w:basedOn w:val="Normln"/>
    <w:next w:val="Normln"/>
    <w:link w:val="Nadpis5Char"/>
    <w:uiPriority w:val="9"/>
    <w:semiHidden/>
    <w:unhideWhenUsed/>
    <w:qFormat/>
    <w:rsid w:val="0067390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739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73908"/>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67390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673908"/>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673908"/>
    <w:rPr>
      <w:rFonts w:asciiTheme="majorHAnsi" w:eastAsiaTheme="majorEastAsia" w:hAnsiTheme="majorHAnsi" w:cstheme="majorBidi"/>
      <w:i/>
      <w:iCs/>
      <w:color w:val="243F60" w:themeColor="accent1" w:themeShade="7F"/>
      <w:lang w:eastAsia="cs-CZ"/>
    </w:rPr>
  </w:style>
  <w:style w:type="paragraph" w:styleId="Odstavecseseznamem">
    <w:name w:val="List Paragraph"/>
    <w:basedOn w:val="Normln"/>
    <w:uiPriority w:val="34"/>
    <w:qFormat/>
    <w:rsid w:val="00673908"/>
    <w:pPr>
      <w:ind w:left="720"/>
      <w:contextualSpacing/>
    </w:pPr>
  </w:style>
  <w:style w:type="paragraph" w:styleId="Rozloendokumentu">
    <w:name w:val="Document Map"/>
    <w:basedOn w:val="Normln"/>
    <w:link w:val="RozloendokumentuChar"/>
    <w:uiPriority w:val="99"/>
    <w:semiHidden/>
    <w:unhideWhenUsed/>
    <w:rsid w:val="0067390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73908"/>
    <w:rPr>
      <w:rFonts w:ascii="Tahoma" w:eastAsiaTheme="minorEastAsia" w:hAnsi="Tahoma" w:cs="Tahoma"/>
      <w:sz w:val="16"/>
      <w:szCs w:val="16"/>
      <w:lang w:eastAsia="cs-CZ"/>
    </w:rPr>
  </w:style>
  <w:style w:type="paragraph" w:styleId="Zpat">
    <w:name w:val="footer"/>
    <w:basedOn w:val="Normln"/>
    <w:link w:val="ZpatChar"/>
    <w:uiPriority w:val="99"/>
    <w:rsid w:val="00673908"/>
    <w:pPr>
      <w:tabs>
        <w:tab w:val="left" w:pos="851"/>
        <w:tab w:val="center" w:pos="4536"/>
        <w:tab w:val="right" w:pos="9072"/>
      </w:tabs>
      <w:spacing w:before="40" w:after="40" w:line="240" w:lineRule="auto"/>
      <w:jc w:val="both"/>
    </w:pPr>
    <w:rPr>
      <w:rFonts w:ascii="Novarese Bk BTCE" w:eastAsia="Times New Roman" w:hAnsi="Novarese Bk BTCE" w:cs="Times New Roman"/>
      <w:szCs w:val="20"/>
    </w:rPr>
  </w:style>
  <w:style w:type="character" w:customStyle="1" w:styleId="ZpatChar">
    <w:name w:val="Zápatí Char"/>
    <w:basedOn w:val="Standardnpsmoodstavce"/>
    <w:link w:val="Zpat"/>
    <w:uiPriority w:val="99"/>
    <w:rsid w:val="00673908"/>
    <w:rPr>
      <w:rFonts w:ascii="Novarese Bk BTCE" w:eastAsia="Times New Roman" w:hAnsi="Novarese Bk BTCE" w:cs="Times New Roman"/>
      <w:szCs w:val="20"/>
      <w:lang w:eastAsia="cs-CZ"/>
    </w:rPr>
  </w:style>
  <w:style w:type="paragraph" w:styleId="Zkladntext">
    <w:name w:val="Body Text"/>
    <w:aliases w:val="Základní text Char1,Základní text Char Char,Základní text Char1 Char Char,Základní text Char Char Char Char,Základní text Char Char1 Char,Základní text Char Char1,Základní text Char11,Základní text Char2 Char Char,Cha, C, "/>
    <w:basedOn w:val="Normln"/>
    <w:link w:val="ZkladntextChar"/>
    <w:rsid w:val="00673908"/>
    <w:pPr>
      <w:tabs>
        <w:tab w:val="left" w:pos="851"/>
      </w:tabs>
      <w:spacing w:before="60" w:after="20" w:line="288" w:lineRule="auto"/>
      <w:ind w:left="851"/>
      <w:jc w:val="both"/>
    </w:pPr>
    <w:rPr>
      <w:rFonts w:ascii="Times New Roman" w:eastAsia="Times New Roman" w:hAnsi="Times New Roman" w:cs="Times New Roman"/>
      <w:szCs w:val="20"/>
      <w:lang w:eastAsia="en-US"/>
    </w:rPr>
  </w:style>
  <w:style w:type="character" w:customStyle="1" w:styleId="ZkladntextChar">
    <w:name w:val="Základní text Char"/>
    <w:aliases w:val="Základní text Char1 Char,Základní text Char Char Char,Základní text Char1 Char Char Char,Základní text Char Char Char Char Char,Základní text Char Char1 Char Char,Základní text Char Char1 Char1,Základní text Char11 Char,Cha Char"/>
    <w:basedOn w:val="Standardnpsmoodstavce"/>
    <w:link w:val="Zkladntext"/>
    <w:rsid w:val="00673908"/>
    <w:rPr>
      <w:rFonts w:ascii="Times New Roman" w:eastAsia="Times New Roman" w:hAnsi="Times New Roman" w:cs="Times New Roman"/>
      <w:szCs w:val="20"/>
    </w:rPr>
  </w:style>
  <w:style w:type="paragraph" w:styleId="Zhlav">
    <w:name w:val="header"/>
    <w:basedOn w:val="Normln"/>
    <w:link w:val="ZhlavChar"/>
    <w:rsid w:val="0067390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673908"/>
    <w:rPr>
      <w:rFonts w:ascii="Times New Roman" w:eastAsia="Times New Roman" w:hAnsi="Times New Roman" w:cs="Times New Roman"/>
      <w:sz w:val="24"/>
      <w:szCs w:val="20"/>
      <w:lang w:eastAsia="cs-CZ"/>
    </w:rPr>
  </w:style>
  <w:style w:type="paragraph" w:customStyle="1" w:styleId="Prosttext1">
    <w:name w:val="Prostý text1"/>
    <w:basedOn w:val="Normln"/>
    <w:rsid w:val="00673908"/>
    <w:pPr>
      <w:suppressAutoHyphens/>
      <w:spacing w:after="0" w:line="240" w:lineRule="auto"/>
    </w:pPr>
    <w:rPr>
      <w:rFonts w:ascii="Courier New" w:eastAsia="Arial" w:hAnsi="Courier New" w:cs="Courier New"/>
      <w:kern w:val="2"/>
      <w:sz w:val="20"/>
      <w:szCs w:val="20"/>
      <w:lang w:eastAsia="hi-IN" w:bidi="hi-IN"/>
    </w:rPr>
  </w:style>
  <w:style w:type="paragraph" w:styleId="Zkladntextodsazen3">
    <w:name w:val="Body Text Indent 3"/>
    <w:basedOn w:val="Normln"/>
    <w:link w:val="Zkladntextodsazen3Char"/>
    <w:uiPriority w:val="99"/>
    <w:semiHidden/>
    <w:unhideWhenUsed/>
    <w:rsid w:val="006739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73908"/>
    <w:rPr>
      <w:rFonts w:eastAsiaTheme="minorEastAsia"/>
      <w:sz w:val="16"/>
      <w:szCs w:val="16"/>
      <w:lang w:eastAsia="cs-CZ"/>
    </w:rPr>
  </w:style>
  <w:style w:type="paragraph" w:styleId="Zkladntext2">
    <w:name w:val="Body Text 2"/>
    <w:basedOn w:val="Normln"/>
    <w:link w:val="Zkladntext2Char"/>
    <w:uiPriority w:val="99"/>
    <w:semiHidden/>
    <w:unhideWhenUsed/>
    <w:rsid w:val="00673908"/>
    <w:pPr>
      <w:spacing w:after="120" w:line="480" w:lineRule="auto"/>
    </w:pPr>
  </w:style>
  <w:style w:type="character" w:customStyle="1" w:styleId="Zkladntext2Char">
    <w:name w:val="Základní text 2 Char"/>
    <w:basedOn w:val="Standardnpsmoodstavce"/>
    <w:link w:val="Zkladntext2"/>
    <w:uiPriority w:val="99"/>
    <w:semiHidden/>
    <w:rsid w:val="00673908"/>
    <w:rPr>
      <w:rFonts w:eastAsiaTheme="minorEastAsia"/>
      <w:lang w:eastAsia="cs-CZ"/>
    </w:rPr>
  </w:style>
  <w:style w:type="character" w:styleId="Hypertextovodkaz">
    <w:name w:val="Hyperlink"/>
    <w:uiPriority w:val="99"/>
    <w:rsid w:val="00673908"/>
    <w:rPr>
      <w:color w:val="0000FF"/>
      <w:u w:val="single"/>
    </w:rPr>
  </w:style>
  <w:style w:type="paragraph" w:customStyle="1" w:styleId="Barevnseznamzvraznn11">
    <w:name w:val="Barevný seznam – zvýraznění 11"/>
    <w:basedOn w:val="Normln"/>
    <w:uiPriority w:val="34"/>
    <w:qFormat/>
    <w:rsid w:val="00673908"/>
    <w:pPr>
      <w:spacing w:after="0" w:line="240" w:lineRule="auto"/>
      <w:ind w:left="708"/>
    </w:pPr>
    <w:rPr>
      <w:rFonts w:ascii="Times New Roman" w:eastAsia="Times New Roman" w:hAnsi="Times New Roman" w:cs="Times New Roman"/>
      <w:sz w:val="24"/>
      <w:szCs w:val="20"/>
    </w:rPr>
  </w:style>
  <w:style w:type="paragraph" w:customStyle="1" w:styleId="Default">
    <w:name w:val="Default"/>
    <w:rsid w:val="00673908"/>
    <w:pPr>
      <w:autoSpaceDE w:val="0"/>
      <w:autoSpaceDN w:val="0"/>
      <w:adjustRightInd w:val="0"/>
      <w:spacing w:after="0" w:line="240" w:lineRule="auto"/>
    </w:pPr>
    <w:rPr>
      <w:rFonts w:ascii="Verdana" w:eastAsia="Times New Roman" w:hAnsi="Verdana" w:cs="Verdana"/>
      <w:color w:val="000000"/>
      <w:sz w:val="24"/>
      <w:szCs w:val="24"/>
    </w:rPr>
  </w:style>
  <w:style w:type="paragraph" w:styleId="Normlnweb">
    <w:name w:val="Normal (Web)"/>
    <w:basedOn w:val="Normln"/>
    <w:uiPriority w:val="99"/>
    <w:unhideWhenUsed/>
    <w:rsid w:val="00673908"/>
    <w:pPr>
      <w:spacing w:before="100" w:beforeAutospacing="1" w:after="100" w:afterAutospacing="1" w:line="240" w:lineRule="auto"/>
    </w:pPr>
    <w:rPr>
      <w:rFonts w:ascii="Times" w:eastAsiaTheme="minorHAnsi" w:hAnsi="Times" w:cs="Times New Roman"/>
      <w:sz w:val="20"/>
      <w:szCs w:val="20"/>
      <w:lang w:val="en-US" w:eastAsia="en-US"/>
    </w:rPr>
  </w:style>
  <w:style w:type="paragraph" w:styleId="Textbubliny">
    <w:name w:val="Balloon Text"/>
    <w:basedOn w:val="Normln"/>
    <w:link w:val="TextbublinyChar"/>
    <w:uiPriority w:val="99"/>
    <w:semiHidden/>
    <w:unhideWhenUsed/>
    <w:rsid w:val="006739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908"/>
    <w:rPr>
      <w:rFonts w:ascii="Tahoma" w:eastAsiaTheme="minorEastAsia" w:hAnsi="Tahoma" w:cs="Tahoma"/>
      <w:sz w:val="16"/>
      <w:szCs w:val="16"/>
      <w:lang w:eastAsia="cs-CZ"/>
    </w:rPr>
  </w:style>
  <w:style w:type="paragraph" w:styleId="Bezmezer">
    <w:name w:val="No Spacing"/>
    <w:uiPriority w:val="99"/>
    <w:qFormat/>
    <w:rsid w:val="00673ADE"/>
    <w:pPr>
      <w:spacing w:after="0" w:line="240" w:lineRule="auto"/>
    </w:pPr>
    <w:rPr>
      <w:rFonts w:ascii="Times New Roman" w:eastAsia="Times New Roman" w:hAnsi="Times New Roman" w:cs="Times New Roman"/>
      <w:sz w:val="24"/>
      <w:szCs w:val="24"/>
      <w:lang w:val="de-DE"/>
    </w:rPr>
  </w:style>
  <w:style w:type="character" w:customStyle="1" w:styleId="Nadpis2Char">
    <w:name w:val="Nadpis 2 Char"/>
    <w:basedOn w:val="Standardnpsmoodstavce"/>
    <w:link w:val="Nadpis2"/>
    <w:uiPriority w:val="9"/>
    <w:semiHidden/>
    <w:rsid w:val="004908AD"/>
    <w:rPr>
      <w:rFonts w:asciiTheme="majorHAnsi" w:eastAsiaTheme="majorEastAsia" w:hAnsiTheme="majorHAnsi" w:cstheme="majorBidi"/>
      <w:b/>
      <w:bCs/>
      <w:color w:val="4F81BD" w:themeColor="accent1"/>
      <w:sz w:val="26"/>
      <w:szCs w:val="26"/>
      <w:lang w:eastAsia="cs-CZ"/>
    </w:rPr>
  </w:style>
  <w:style w:type="character" w:customStyle="1" w:styleId="Nadpis1Char">
    <w:name w:val="Nadpis 1 Char"/>
    <w:basedOn w:val="Standardnpsmoodstavce"/>
    <w:link w:val="Nadpis1"/>
    <w:rsid w:val="006110C7"/>
    <w:rPr>
      <w:rFonts w:ascii="Calibri" w:eastAsia="Calibri" w:hAnsi="Calibri" w:cs="Times New Roman"/>
      <w:b/>
      <w:shd w:val="pct15" w:color="auto" w:fill="auto"/>
    </w:rPr>
  </w:style>
  <w:style w:type="paragraph" w:customStyle="1" w:styleId="Odstavecseseznamem1">
    <w:name w:val="Odstavec se seznamem1"/>
    <w:basedOn w:val="Normln"/>
    <w:rsid w:val="00471470"/>
    <w:pPr>
      <w:spacing w:after="0" w:line="240" w:lineRule="auto"/>
      <w:ind w:left="720"/>
    </w:pPr>
    <w:rPr>
      <w:rFonts w:ascii="Times New Roman" w:eastAsia="Times New Roman" w:hAnsi="Times New Roman" w:cs="Times New Roman"/>
      <w:sz w:val="24"/>
      <w:szCs w:val="24"/>
    </w:rPr>
  </w:style>
  <w:style w:type="paragraph" w:styleId="Podtitul">
    <w:name w:val="Subtitle"/>
    <w:basedOn w:val="Normln"/>
    <w:next w:val="Normln"/>
    <w:link w:val="PodtitulChar"/>
    <w:qFormat/>
    <w:rsid w:val="00855EE2"/>
    <w:pPr>
      <w:spacing w:before="120" w:after="0" w:line="240" w:lineRule="auto"/>
      <w:ind w:left="397"/>
      <w:jc w:val="center"/>
      <w:outlineLvl w:val="1"/>
    </w:pPr>
    <w:rPr>
      <w:rFonts w:ascii="Calibri" w:eastAsia="Calibri" w:hAnsi="Calibri" w:cs="Times New Roman"/>
      <w:sz w:val="24"/>
      <w:szCs w:val="24"/>
      <w:lang w:eastAsia="en-US"/>
    </w:rPr>
  </w:style>
  <w:style w:type="character" w:customStyle="1" w:styleId="PodtitulChar">
    <w:name w:val="Podtitul Char"/>
    <w:basedOn w:val="Standardnpsmoodstavce"/>
    <w:link w:val="Podtitul"/>
    <w:rsid w:val="00855EE2"/>
    <w:rPr>
      <w:rFonts w:ascii="Calibri" w:eastAsia="Calibri" w:hAnsi="Calibri" w:cs="Times New Roman"/>
      <w:sz w:val="24"/>
      <w:szCs w:val="24"/>
    </w:rPr>
  </w:style>
  <w:style w:type="character" w:styleId="Siln">
    <w:name w:val="Strong"/>
    <w:uiPriority w:val="22"/>
    <w:qFormat/>
    <w:rsid w:val="00855EE2"/>
    <w:rPr>
      <w:b/>
      <w:bCs/>
    </w:rPr>
  </w:style>
  <w:style w:type="character" w:styleId="Odkaznakoment">
    <w:name w:val="annotation reference"/>
    <w:basedOn w:val="Standardnpsmoodstavce"/>
    <w:semiHidden/>
    <w:unhideWhenUsed/>
    <w:rsid w:val="00AA7553"/>
    <w:rPr>
      <w:sz w:val="16"/>
      <w:szCs w:val="16"/>
    </w:rPr>
  </w:style>
  <w:style w:type="paragraph" w:styleId="Textkomente">
    <w:name w:val="annotation text"/>
    <w:basedOn w:val="Normln"/>
    <w:link w:val="TextkomenteChar"/>
    <w:unhideWhenUsed/>
    <w:rsid w:val="00AA7553"/>
    <w:pPr>
      <w:spacing w:line="240" w:lineRule="auto"/>
    </w:pPr>
    <w:rPr>
      <w:sz w:val="20"/>
      <w:szCs w:val="20"/>
    </w:rPr>
  </w:style>
  <w:style w:type="character" w:customStyle="1" w:styleId="TextkomenteChar">
    <w:name w:val="Text komentáře Char"/>
    <w:basedOn w:val="Standardnpsmoodstavce"/>
    <w:link w:val="Textkomente"/>
    <w:rsid w:val="00AA7553"/>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A7553"/>
    <w:rPr>
      <w:b/>
      <w:bCs/>
    </w:rPr>
  </w:style>
  <w:style w:type="character" w:customStyle="1" w:styleId="PedmtkomenteChar">
    <w:name w:val="Předmět komentáře Char"/>
    <w:basedOn w:val="TextkomenteChar"/>
    <w:link w:val="Pedmtkomente"/>
    <w:uiPriority w:val="99"/>
    <w:semiHidden/>
    <w:rsid w:val="00AA7553"/>
    <w:rPr>
      <w:rFonts w:eastAsiaTheme="minorEastAsia"/>
      <w:b/>
      <w:bCs/>
      <w:sz w:val="20"/>
      <w:szCs w:val="20"/>
      <w:lang w:eastAsia="cs-CZ"/>
    </w:rPr>
  </w:style>
  <w:style w:type="character" w:customStyle="1" w:styleId="dn">
    <w:name w:val="Žádný"/>
    <w:rsid w:val="003E758C"/>
  </w:style>
  <w:style w:type="paragraph" w:styleId="Revize">
    <w:name w:val="Revision"/>
    <w:hidden/>
    <w:uiPriority w:val="99"/>
    <w:semiHidden/>
    <w:rsid w:val="00B9135C"/>
    <w:pPr>
      <w:spacing w:after="0" w:line="240" w:lineRule="auto"/>
    </w:pPr>
  </w:style>
  <w:style w:type="numbering" w:customStyle="1" w:styleId="Importovanstyl20">
    <w:name w:val="Importovaný styl 20"/>
    <w:rsid w:val="00B55F3E"/>
    <w:pPr>
      <w:numPr>
        <w:numId w:val="36"/>
      </w:numPr>
    </w:pPr>
  </w:style>
  <w:style w:type="character" w:customStyle="1" w:styleId="Hyperlink0">
    <w:name w:val="Hyperlink.0"/>
    <w:basedOn w:val="dn"/>
    <w:rsid w:val="00296A6A"/>
    <w:rPr>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110C7"/>
    <w:pPr>
      <w:keepNext/>
      <w:pBdr>
        <w:top w:val="single" w:sz="4" w:space="1" w:color="auto"/>
        <w:left w:val="single" w:sz="4" w:space="4" w:color="auto"/>
        <w:bottom w:val="single" w:sz="4" w:space="1" w:color="auto"/>
        <w:right w:val="single" w:sz="4" w:space="4" w:color="auto"/>
      </w:pBdr>
      <w:shd w:val="pct15" w:color="auto" w:fill="auto"/>
      <w:spacing w:after="0" w:line="240" w:lineRule="auto"/>
      <w:ind w:left="397" w:hanging="397"/>
      <w:jc w:val="both"/>
      <w:outlineLvl w:val="0"/>
    </w:pPr>
    <w:rPr>
      <w:rFonts w:ascii="Calibri" w:eastAsia="Calibri" w:hAnsi="Calibri" w:cs="Times New Roman"/>
      <w:b/>
      <w:lang w:eastAsia="en-US"/>
    </w:rPr>
  </w:style>
  <w:style w:type="paragraph" w:styleId="Nadpis2">
    <w:name w:val="heading 2"/>
    <w:basedOn w:val="Normln"/>
    <w:next w:val="Normln"/>
    <w:link w:val="Nadpis2Char"/>
    <w:uiPriority w:val="9"/>
    <w:unhideWhenUsed/>
    <w:qFormat/>
    <w:rsid w:val="00490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673908"/>
    <w:pPr>
      <w:keepNext/>
      <w:spacing w:before="240" w:after="60" w:line="240" w:lineRule="auto"/>
      <w:outlineLvl w:val="2"/>
    </w:pPr>
    <w:rPr>
      <w:rFonts w:ascii="Arial" w:eastAsia="Times New Roman" w:hAnsi="Arial" w:cs="Times New Roman"/>
      <w:b/>
      <w:sz w:val="26"/>
      <w:szCs w:val="20"/>
    </w:rPr>
  </w:style>
  <w:style w:type="paragraph" w:styleId="Nadpis4">
    <w:name w:val="heading 4"/>
    <w:basedOn w:val="Normln"/>
    <w:next w:val="Normln"/>
    <w:link w:val="Nadpis4Char"/>
    <w:uiPriority w:val="9"/>
    <w:qFormat/>
    <w:rsid w:val="00673908"/>
    <w:pPr>
      <w:keepNext/>
      <w:spacing w:after="0" w:line="240" w:lineRule="auto"/>
      <w:jc w:val="center"/>
      <w:outlineLvl w:val="3"/>
    </w:pPr>
    <w:rPr>
      <w:rFonts w:ascii="Times New Roman" w:eastAsia="Times New Roman" w:hAnsi="Times New Roman" w:cs="Times New Roman"/>
      <w:b/>
      <w:bCs/>
      <w:sz w:val="24"/>
      <w:szCs w:val="24"/>
    </w:rPr>
  </w:style>
  <w:style w:type="paragraph" w:styleId="Nadpis5">
    <w:name w:val="heading 5"/>
    <w:basedOn w:val="Normln"/>
    <w:next w:val="Normln"/>
    <w:link w:val="Nadpis5Char"/>
    <w:uiPriority w:val="9"/>
    <w:semiHidden/>
    <w:unhideWhenUsed/>
    <w:qFormat/>
    <w:rsid w:val="0067390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739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73908"/>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67390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673908"/>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673908"/>
    <w:rPr>
      <w:rFonts w:asciiTheme="majorHAnsi" w:eastAsiaTheme="majorEastAsia" w:hAnsiTheme="majorHAnsi" w:cstheme="majorBidi"/>
      <w:i/>
      <w:iCs/>
      <w:color w:val="243F60" w:themeColor="accent1" w:themeShade="7F"/>
      <w:lang w:eastAsia="cs-CZ"/>
    </w:rPr>
  </w:style>
  <w:style w:type="paragraph" w:styleId="Odstavecseseznamem">
    <w:name w:val="List Paragraph"/>
    <w:basedOn w:val="Normln"/>
    <w:uiPriority w:val="34"/>
    <w:qFormat/>
    <w:rsid w:val="00673908"/>
    <w:pPr>
      <w:ind w:left="720"/>
      <w:contextualSpacing/>
    </w:pPr>
  </w:style>
  <w:style w:type="paragraph" w:styleId="Rozloendokumentu">
    <w:name w:val="Document Map"/>
    <w:basedOn w:val="Normln"/>
    <w:link w:val="RozloendokumentuChar"/>
    <w:uiPriority w:val="99"/>
    <w:semiHidden/>
    <w:unhideWhenUsed/>
    <w:rsid w:val="0067390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73908"/>
    <w:rPr>
      <w:rFonts w:ascii="Tahoma" w:eastAsiaTheme="minorEastAsia" w:hAnsi="Tahoma" w:cs="Tahoma"/>
      <w:sz w:val="16"/>
      <w:szCs w:val="16"/>
      <w:lang w:eastAsia="cs-CZ"/>
    </w:rPr>
  </w:style>
  <w:style w:type="paragraph" w:styleId="Zpat">
    <w:name w:val="footer"/>
    <w:basedOn w:val="Normln"/>
    <w:link w:val="ZpatChar"/>
    <w:uiPriority w:val="99"/>
    <w:rsid w:val="00673908"/>
    <w:pPr>
      <w:tabs>
        <w:tab w:val="left" w:pos="851"/>
        <w:tab w:val="center" w:pos="4536"/>
        <w:tab w:val="right" w:pos="9072"/>
      </w:tabs>
      <w:spacing w:before="40" w:after="40" w:line="240" w:lineRule="auto"/>
      <w:jc w:val="both"/>
    </w:pPr>
    <w:rPr>
      <w:rFonts w:ascii="Novarese Bk BTCE" w:eastAsia="Times New Roman" w:hAnsi="Novarese Bk BTCE" w:cs="Times New Roman"/>
      <w:szCs w:val="20"/>
    </w:rPr>
  </w:style>
  <w:style w:type="character" w:customStyle="1" w:styleId="ZpatChar">
    <w:name w:val="Zápatí Char"/>
    <w:basedOn w:val="Standardnpsmoodstavce"/>
    <w:link w:val="Zpat"/>
    <w:uiPriority w:val="99"/>
    <w:rsid w:val="00673908"/>
    <w:rPr>
      <w:rFonts w:ascii="Novarese Bk BTCE" w:eastAsia="Times New Roman" w:hAnsi="Novarese Bk BTCE" w:cs="Times New Roman"/>
      <w:szCs w:val="20"/>
      <w:lang w:eastAsia="cs-CZ"/>
    </w:rPr>
  </w:style>
  <w:style w:type="paragraph" w:styleId="Zkladntext">
    <w:name w:val="Body Text"/>
    <w:aliases w:val="Základní text Char1,Základní text Char Char,Základní text Char1 Char Char,Základní text Char Char Char Char,Základní text Char Char1 Char,Základní text Char Char1,Základní text Char11,Základní text Char2 Char Char,Cha, C, "/>
    <w:basedOn w:val="Normln"/>
    <w:link w:val="ZkladntextChar"/>
    <w:rsid w:val="00673908"/>
    <w:pPr>
      <w:tabs>
        <w:tab w:val="left" w:pos="851"/>
      </w:tabs>
      <w:spacing w:before="60" w:after="20" w:line="288" w:lineRule="auto"/>
      <w:ind w:left="851"/>
      <w:jc w:val="both"/>
    </w:pPr>
    <w:rPr>
      <w:rFonts w:ascii="Times New Roman" w:eastAsia="Times New Roman" w:hAnsi="Times New Roman" w:cs="Times New Roman"/>
      <w:szCs w:val="20"/>
      <w:lang w:eastAsia="en-US"/>
    </w:rPr>
  </w:style>
  <w:style w:type="character" w:customStyle="1" w:styleId="ZkladntextChar">
    <w:name w:val="Základní text Char"/>
    <w:aliases w:val="Základní text Char1 Char,Základní text Char Char Char,Základní text Char1 Char Char Char,Základní text Char Char Char Char Char,Základní text Char Char1 Char Char,Základní text Char Char1 Char1,Základní text Char11 Char,Cha Char"/>
    <w:basedOn w:val="Standardnpsmoodstavce"/>
    <w:link w:val="Zkladntext"/>
    <w:rsid w:val="00673908"/>
    <w:rPr>
      <w:rFonts w:ascii="Times New Roman" w:eastAsia="Times New Roman" w:hAnsi="Times New Roman" w:cs="Times New Roman"/>
      <w:szCs w:val="20"/>
    </w:rPr>
  </w:style>
  <w:style w:type="paragraph" w:styleId="Zhlav">
    <w:name w:val="header"/>
    <w:basedOn w:val="Normln"/>
    <w:link w:val="ZhlavChar"/>
    <w:rsid w:val="0067390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673908"/>
    <w:rPr>
      <w:rFonts w:ascii="Times New Roman" w:eastAsia="Times New Roman" w:hAnsi="Times New Roman" w:cs="Times New Roman"/>
      <w:sz w:val="24"/>
      <w:szCs w:val="20"/>
      <w:lang w:eastAsia="cs-CZ"/>
    </w:rPr>
  </w:style>
  <w:style w:type="paragraph" w:customStyle="1" w:styleId="Prosttext1">
    <w:name w:val="Prostý text1"/>
    <w:basedOn w:val="Normln"/>
    <w:rsid w:val="00673908"/>
    <w:pPr>
      <w:suppressAutoHyphens/>
      <w:spacing w:after="0" w:line="240" w:lineRule="auto"/>
    </w:pPr>
    <w:rPr>
      <w:rFonts w:ascii="Courier New" w:eastAsia="Arial" w:hAnsi="Courier New" w:cs="Courier New"/>
      <w:kern w:val="2"/>
      <w:sz w:val="20"/>
      <w:szCs w:val="20"/>
      <w:lang w:eastAsia="hi-IN" w:bidi="hi-IN"/>
    </w:rPr>
  </w:style>
  <w:style w:type="paragraph" w:styleId="Zkladntextodsazen3">
    <w:name w:val="Body Text Indent 3"/>
    <w:basedOn w:val="Normln"/>
    <w:link w:val="Zkladntextodsazen3Char"/>
    <w:uiPriority w:val="99"/>
    <w:semiHidden/>
    <w:unhideWhenUsed/>
    <w:rsid w:val="006739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73908"/>
    <w:rPr>
      <w:rFonts w:eastAsiaTheme="minorEastAsia"/>
      <w:sz w:val="16"/>
      <w:szCs w:val="16"/>
      <w:lang w:eastAsia="cs-CZ"/>
    </w:rPr>
  </w:style>
  <w:style w:type="paragraph" w:styleId="Zkladntext2">
    <w:name w:val="Body Text 2"/>
    <w:basedOn w:val="Normln"/>
    <w:link w:val="Zkladntext2Char"/>
    <w:uiPriority w:val="99"/>
    <w:semiHidden/>
    <w:unhideWhenUsed/>
    <w:rsid w:val="00673908"/>
    <w:pPr>
      <w:spacing w:after="120" w:line="480" w:lineRule="auto"/>
    </w:pPr>
  </w:style>
  <w:style w:type="character" w:customStyle="1" w:styleId="Zkladntext2Char">
    <w:name w:val="Základní text 2 Char"/>
    <w:basedOn w:val="Standardnpsmoodstavce"/>
    <w:link w:val="Zkladntext2"/>
    <w:uiPriority w:val="99"/>
    <w:semiHidden/>
    <w:rsid w:val="00673908"/>
    <w:rPr>
      <w:rFonts w:eastAsiaTheme="minorEastAsia"/>
      <w:lang w:eastAsia="cs-CZ"/>
    </w:rPr>
  </w:style>
  <w:style w:type="character" w:styleId="Hypertextovodkaz">
    <w:name w:val="Hyperlink"/>
    <w:uiPriority w:val="99"/>
    <w:rsid w:val="00673908"/>
    <w:rPr>
      <w:color w:val="0000FF"/>
      <w:u w:val="single"/>
    </w:rPr>
  </w:style>
  <w:style w:type="paragraph" w:customStyle="1" w:styleId="Barevnseznamzvraznn11">
    <w:name w:val="Barevný seznam – zvýraznění 11"/>
    <w:basedOn w:val="Normln"/>
    <w:uiPriority w:val="34"/>
    <w:qFormat/>
    <w:rsid w:val="00673908"/>
    <w:pPr>
      <w:spacing w:after="0" w:line="240" w:lineRule="auto"/>
      <w:ind w:left="708"/>
    </w:pPr>
    <w:rPr>
      <w:rFonts w:ascii="Times New Roman" w:eastAsia="Times New Roman" w:hAnsi="Times New Roman" w:cs="Times New Roman"/>
      <w:sz w:val="24"/>
      <w:szCs w:val="20"/>
    </w:rPr>
  </w:style>
  <w:style w:type="paragraph" w:customStyle="1" w:styleId="Default">
    <w:name w:val="Default"/>
    <w:rsid w:val="00673908"/>
    <w:pPr>
      <w:autoSpaceDE w:val="0"/>
      <w:autoSpaceDN w:val="0"/>
      <w:adjustRightInd w:val="0"/>
      <w:spacing w:after="0" w:line="240" w:lineRule="auto"/>
    </w:pPr>
    <w:rPr>
      <w:rFonts w:ascii="Verdana" w:eastAsia="Times New Roman" w:hAnsi="Verdana" w:cs="Verdana"/>
      <w:color w:val="000000"/>
      <w:sz w:val="24"/>
      <w:szCs w:val="24"/>
    </w:rPr>
  </w:style>
  <w:style w:type="paragraph" w:styleId="Normlnweb">
    <w:name w:val="Normal (Web)"/>
    <w:basedOn w:val="Normln"/>
    <w:uiPriority w:val="99"/>
    <w:unhideWhenUsed/>
    <w:rsid w:val="00673908"/>
    <w:pPr>
      <w:spacing w:before="100" w:beforeAutospacing="1" w:after="100" w:afterAutospacing="1" w:line="240" w:lineRule="auto"/>
    </w:pPr>
    <w:rPr>
      <w:rFonts w:ascii="Times" w:eastAsiaTheme="minorHAnsi" w:hAnsi="Times" w:cs="Times New Roman"/>
      <w:sz w:val="20"/>
      <w:szCs w:val="20"/>
      <w:lang w:val="en-US" w:eastAsia="en-US"/>
    </w:rPr>
  </w:style>
  <w:style w:type="paragraph" w:styleId="Textbubliny">
    <w:name w:val="Balloon Text"/>
    <w:basedOn w:val="Normln"/>
    <w:link w:val="TextbublinyChar"/>
    <w:uiPriority w:val="99"/>
    <w:semiHidden/>
    <w:unhideWhenUsed/>
    <w:rsid w:val="006739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908"/>
    <w:rPr>
      <w:rFonts w:ascii="Tahoma" w:eastAsiaTheme="minorEastAsia" w:hAnsi="Tahoma" w:cs="Tahoma"/>
      <w:sz w:val="16"/>
      <w:szCs w:val="16"/>
      <w:lang w:eastAsia="cs-CZ"/>
    </w:rPr>
  </w:style>
  <w:style w:type="paragraph" w:styleId="Bezmezer">
    <w:name w:val="No Spacing"/>
    <w:uiPriority w:val="99"/>
    <w:qFormat/>
    <w:rsid w:val="00673ADE"/>
    <w:pPr>
      <w:spacing w:after="0" w:line="240" w:lineRule="auto"/>
    </w:pPr>
    <w:rPr>
      <w:rFonts w:ascii="Times New Roman" w:eastAsia="Times New Roman" w:hAnsi="Times New Roman" w:cs="Times New Roman"/>
      <w:sz w:val="24"/>
      <w:szCs w:val="24"/>
      <w:lang w:val="de-DE"/>
    </w:rPr>
  </w:style>
  <w:style w:type="character" w:customStyle="1" w:styleId="Nadpis2Char">
    <w:name w:val="Nadpis 2 Char"/>
    <w:basedOn w:val="Standardnpsmoodstavce"/>
    <w:link w:val="Nadpis2"/>
    <w:uiPriority w:val="9"/>
    <w:semiHidden/>
    <w:rsid w:val="004908AD"/>
    <w:rPr>
      <w:rFonts w:asciiTheme="majorHAnsi" w:eastAsiaTheme="majorEastAsia" w:hAnsiTheme="majorHAnsi" w:cstheme="majorBidi"/>
      <w:b/>
      <w:bCs/>
      <w:color w:val="4F81BD" w:themeColor="accent1"/>
      <w:sz w:val="26"/>
      <w:szCs w:val="26"/>
      <w:lang w:eastAsia="cs-CZ"/>
    </w:rPr>
  </w:style>
  <w:style w:type="character" w:customStyle="1" w:styleId="Nadpis1Char">
    <w:name w:val="Nadpis 1 Char"/>
    <w:basedOn w:val="Standardnpsmoodstavce"/>
    <w:link w:val="Nadpis1"/>
    <w:rsid w:val="006110C7"/>
    <w:rPr>
      <w:rFonts w:ascii="Calibri" w:eastAsia="Calibri" w:hAnsi="Calibri" w:cs="Times New Roman"/>
      <w:b/>
      <w:shd w:val="pct15" w:color="auto" w:fill="auto"/>
    </w:rPr>
  </w:style>
  <w:style w:type="paragraph" w:customStyle="1" w:styleId="Odstavecseseznamem1">
    <w:name w:val="Odstavec se seznamem1"/>
    <w:basedOn w:val="Normln"/>
    <w:rsid w:val="00471470"/>
    <w:pPr>
      <w:spacing w:after="0" w:line="240" w:lineRule="auto"/>
      <w:ind w:left="720"/>
    </w:pPr>
    <w:rPr>
      <w:rFonts w:ascii="Times New Roman" w:eastAsia="Times New Roman" w:hAnsi="Times New Roman" w:cs="Times New Roman"/>
      <w:sz w:val="24"/>
      <w:szCs w:val="24"/>
    </w:rPr>
  </w:style>
  <w:style w:type="paragraph" w:styleId="Podtitul">
    <w:name w:val="Subtitle"/>
    <w:basedOn w:val="Normln"/>
    <w:next w:val="Normln"/>
    <w:link w:val="PodtitulChar"/>
    <w:qFormat/>
    <w:rsid w:val="00855EE2"/>
    <w:pPr>
      <w:spacing w:before="120" w:after="0" w:line="240" w:lineRule="auto"/>
      <w:ind w:left="397"/>
      <w:jc w:val="center"/>
      <w:outlineLvl w:val="1"/>
    </w:pPr>
    <w:rPr>
      <w:rFonts w:ascii="Calibri" w:eastAsia="Calibri" w:hAnsi="Calibri" w:cs="Times New Roman"/>
      <w:sz w:val="24"/>
      <w:szCs w:val="24"/>
      <w:lang w:eastAsia="en-US"/>
    </w:rPr>
  </w:style>
  <w:style w:type="character" w:customStyle="1" w:styleId="PodtitulChar">
    <w:name w:val="Podtitul Char"/>
    <w:basedOn w:val="Standardnpsmoodstavce"/>
    <w:link w:val="Podtitul"/>
    <w:rsid w:val="00855EE2"/>
    <w:rPr>
      <w:rFonts w:ascii="Calibri" w:eastAsia="Calibri" w:hAnsi="Calibri" w:cs="Times New Roman"/>
      <w:sz w:val="24"/>
      <w:szCs w:val="24"/>
    </w:rPr>
  </w:style>
  <w:style w:type="character" w:styleId="Siln">
    <w:name w:val="Strong"/>
    <w:uiPriority w:val="22"/>
    <w:qFormat/>
    <w:rsid w:val="00855EE2"/>
    <w:rPr>
      <w:b/>
      <w:bCs/>
    </w:rPr>
  </w:style>
  <w:style w:type="character" w:styleId="Odkaznakoment">
    <w:name w:val="annotation reference"/>
    <w:basedOn w:val="Standardnpsmoodstavce"/>
    <w:semiHidden/>
    <w:unhideWhenUsed/>
    <w:rsid w:val="00AA7553"/>
    <w:rPr>
      <w:sz w:val="16"/>
      <w:szCs w:val="16"/>
    </w:rPr>
  </w:style>
  <w:style w:type="paragraph" w:styleId="Textkomente">
    <w:name w:val="annotation text"/>
    <w:basedOn w:val="Normln"/>
    <w:link w:val="TextkomenteChar"/>
    <w:unhideWhenUsed/>
    <w:rsid w:val="00AA7553"/>
    <w:pPr>
      <w:spacing w:line="240" w:lineRule="auto"/>
    </w:pPr>
    <w:rPr>
      <w:sz w:val="20"/>
      <w:szCs w:val="20"/>
    </w:rPr>
  </w:style>
  <w:style w:type="character" w:customStyle="1" w:styleId="TextkomenteChar">
    <w:name w:val="Text komentáře Char"/>
    <w:basedOn w:val="Standardnpsmoodstavce"/>
    <w:link w:val="Textkomente"/>
    <w:rsid w:val="00AA7553"/>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A7553"/>
    <w:rPr>
      <w:b/>
      <w:bCs/>
    </w:rPr>
  </w:style>
  <w:style w:type="character" w:customStyle="1" w:styleId="PedmtkomenteChar">
    <w:name w:val="Předmět komentáře Char"/>
    <w:basedOn w:val="TextkomenteChar"/>
    <w:link w:val="Pedmtkomente"/>
    <w:uiPriority w:val="99"/>
    <w:semiHidden/>
    <w:rsid w:val="00AA7553"/>
    <w:rPr>
      <w:rFonts w:eastAsiaTheme="minorEastAsia"/>
      <w:b/>
      <w:bCs/>
      <w:sz w:val="20"/>
      <w:szCs w:val="20"/>
      <w:lang w:eastAsia="cs-CZ"/>
    </w:rPr>
  </w:style>
  <w:style w:type="character" w:customStyle="1" w:styleId="dn">
    <w:name w:val="Žádný"/>
    <w:rsid w:val="003E758C"/>
  </w:style>
  <w:style w:type="paragraph" w:styleId="Revize">
    <w:name w:val="Revision"/>
    <w:hidden/>
    <w:uiPriority w:val="99"/>
    <w:semiHidden/>
    <w:rsid w:val="00B9135C"/>
    <w:pPr>
      <w:spacing w:after="0" w:line="240" w:lineRule="auto"/>
    </w:pPr>
  </w:style>
  <w:style w:type="numbering" w:customStyle="1" w:styleId="Importovanstyl20">
    <w:name w:val="Importovaný styl 20"/>
    <w:rsid w:val="00B55F3E"/>
    <w:pPr>
      <w:numPr>
        <w:numId w:val="36"/>
      </w:numPr>
    </w:pPr>
  </w:style>
  <w:style w:type="character" w:customStyle="1" w:styleId="Hyperlink0">
    <w:name w:val="Hyperlink.0"/>
    <w:basedOn w:val="dn"/>
    <w:rsid w:val="00296A6A"/>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294">
      <w:bodyDiv w:val="1"/>
      <w:marLeft w:val="0"/>
      <w:marRight w:val="0"/>
      <w:marTop w:val="0"/>
      <w:marBottom w:val="0"/>
      <w:divBdr>
        <w:top w:val="none" w:sz="0" w:space="0" w:color="auto"/>
        <w:left w:val="none" w:sz="0" w:space="0" w:color="auto"/>
        <w:bottom w:val="none" w:sz="0" w:space="0" w:color="auto"/>
        <w:right w:val="none" w:sz="0" w:space="0" w:color="auto"/>
      </w:divBdr>
    </w:div>
    <w:div w:id="963534679">
      <w:bodyDiv w:val="1"/>
      <w:marLeft w:val="0"/>
      <w:marRight w:val="0"/>
      <w:marTop w:val="0"/>
      <w:marBottom w:val="0"/>
      <w:divBdr>
        <w:top w:val="none" w:sz="0" w:space="0" w:color="auto"/>
        <w:left w:val="none" w:sz="0" w:space="0" w:color="auto"/>
        <w:bottom w:val="none" w:sz="0" w:space="0" w:color="auto"/>
        <w:right w:val="none" w:sz="0" w:space="0" w:color="auto"/>
      </w:divBdr>
    </w:div>
    <w:div w:id="1112095591">
      <w:bodyDiv w:val="1"/>
      <w:marLeft w:val="0"/>
      <w:marRight w:val="0"/>
      <w:marTop w:val="0"/>
      <w:marBottom w:val="0"/>
      <w:divBdr>
        <w:top w:val="none" w:sz="0" w:space="0" w:color="auto"/>
        <w:left w:val="none" w:sz="0" w:space="0" w:color="auto"/>
        <w:bottom w:val="none" w:sz="0" w:space="0" w:color="auto"/>
        <w:right w:val="none" w:sz="0" w:space="0" w:color="auto"/>
      </w:divBdr>
    </w:div>
    <w:div w:id="1315254241">
      <w:bodyDiv w:val="1"/>
      <w:marLeft w:val="0"/>
      <w:marRight w:val="0"/>
      <w:marTop w:val="0"/>
      <w:marBottom w:val="0"/>
      <w:divBdr>
        <w:top w:val="none" w:sz="0" w:space="0" w:color="auto"/>
        <w:left w:val="none" w:sz="0" w:space="0" w:color="auto"/>
        <w:bottom w:val="none" w:sz="0" w:space="0" w:color="auto"/>
        <w:right w:val="none" w:sz="0" w:space="0" w:color="auto"/>
      </w:divBdr>
    </w:div>
    <w:div w:id="20263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gd.com/" TargetMode="External"/><Relationship Id="rId4" Type="http://schemas.microsoft.com/office/2007/relationships/stylesWithEffects" Target="stylesWithEffects.xml"/><Relationship Id="rId9" Type="http://schemas.openxmlformats.org/officeDocument/2006/relationships/hyperlink" Target="mailto:anna.cabalkova@ss-g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EC08-FF73-4F00-A053-3C1AB352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4166</Words>
  <Characters>24582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Eva Ing.</dc:creator>
  <cp:lastModifiedBy>Ing., Bc. Iveta Prášková</cp:lastModifiedBy>
  <cp:revision>12</cp:revision>
  <cp:lastPrinted>2017-10-04T07:59:00Z</cp:lastPrinted>
  <dcterms:created xsi:type="dcterms:W3CDTF">2017-09-12T08:28:00Z</dcterms:created>
  <dcterms:modified xsi:type="dcterms:W3CDTF">2017-10-04T12:46:00Z</dcterms:modified>
</cp:coreProperties>
</file>